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0A09" w:rsidRDefault="00E57B05">
      <w:pPr>
        <w:jc w:val="center"/>
        <w:rPr>
          <w:color w:val="auto"/>
          <w:sz w:val="18"/>
          <w:szCs w:val="18"/>
        </w:rPr>
      </w:pPr>
      <w:r>
        <w:rPr>
          <w:color w:val="auto"/>
          <w:sz w:val="18"/>
          <w:szCs w:val="18"/>
          <w:lang w:val="en-US"/>
        </w:rPr>
        <w:t>Cars4me.ru</w:t>
      </w:r>
    </w:p>
    <w:tbl>
      <w:tblPr>
        <w:tblW w:w="0" w:type="auto"/>
        <w:jc w:val="right"/>
        <w:tblLayout w:type="fixed"/>
        <w:tblLook w:val="04A0" w:firstRow="1" w:lastRow="0" w:firstColumn="1" w:lastColumn="0" w:noHBand="0" w:noVBand="1"/>
      </w:tblPr>
      <w:tblGrid>
        <w:gridCol w:w="3610"/>
        <w:gridCol w:w="933"/>
        <w:gridCol w:w="3935"/>
      </w:tblGrid>
      <w:tr w:rsidR="004C0A09">
        <w:trPr>
          <w:jc w:val="right"/>
        </w:trPr>
        <w:tc>
          <w:tcPr>
            <w:tcW w:w="3610" w:type="dxa"/>
          </w:tcPr>
          <w:p w:rsidR="004C0A09" w:rsidRDefault="004C0A09">
            <w:pPr>
              <w:rPr>
                <w:color w:val="auto"/>
                <w:sz w:val="18"/>
                <w:szCs w:val="18"/>
              </w:rPr>
            </w:pPr>
          </w:p>
        </w:tc>
        <w:tc>
          <w:tcPr>
            <w:tcW w:w="933" w:type="dxa"/>
          </w:tcPr>
          <w:p w:rsidR="004C0A09" w:rsidRDefault="004C0A09">
            <w:pPr>
              <w:rPr>
                <w:color w:val="auto"/>
                <w:sz w:val="18"/>
                <w:szCs w:val="18"/>
              </w:rPr>
            </w:pPr>
          </w:p>
        </w:tc>
        <w:tc>
          <w:tcPr>
            <w:tcW w:w="3935" w:type="dxa"/>
            <w:shd w:val="clear" w:color="auto" w:fill="auto"/>
          </w:tcPr>
          <w:p w:rsidR="004C0A09" w:rsidRDefault="00E57B05">
            <w:pPr>
              <w:widowControl w:val="0"/>
              <w:jc w:val="right"/>
              <w:rPr>
                <w:color w:val="auto"/>
                <w:sz w:val="18"/>
                <w:szCs w:val="18"/>
              </w:rPr>
            </w:pPr>
            <w:r>
              <w:rPr>
                <w:color w:val="auto"/>
                <w:sz w:val="18"/>
                <w:szCs w:val="18"/>
              </w:rPr>
              <w:t>г. Иркутск</w:t>
            </w:r>
          </w:p>
          <w:p w:rsidR="004C0A09" w:rsidRDefault="00E57B05">
            <w:pPr>
              <w:widowControl w:val="0"/>
              <w:jc w:val="right"/>
              <w:rPr>
                <w:color w:val="auto"/>
                <w:sz w:val="18"/>
                <w:szCs w:val="18"/>
                <w:lang w:val="en-US"/>
              </w:rPr>
            </w:pPr>
            <w:r>
              <w:rPr>
                <w:color w:val="auto"/>
                <w:sz w:val="18"/>
                <w:szCs w:val="18"/>
              </w:rPr>
              <w:t>Тел: 8 (914) 001 38 38</w:t>
            </w:r>
          </w:p>
        </w:tc>
      </w:tr>
    </w:tbl>
    <w:p w:rsidR="004C0A09" w:rsidRDefault="00E57B05">
      <w:pPr>
        <w:jc w:val="center"/>
        <w:rPr>
          <w:color w:val="auto"/>
          <w:sz w:val="18"/>
          <w:szCs w:val="18"/>
        </w:rPr>
      </w:pPr>
      <w:bookmarkStart w:id="0" w:name="_Hlk35250764"/>
      <w:bookmarkStart w:id="1" w:name="_Hlk35250872"/>
      <w:bookmarkEnd w:id="0"/>
      <w:r>
        <w:rPr>
          <w:b/>
          <w:bCs/>
          <w:color w:val="auto"/>
          <w:sz w:val="18"/>
          <w:szCs w:val="18"/>
        </w:rPr>
        <w:t xml:space="preserve">ДОГОВОР № </w:t>
      </w:r>
      <w:r w:rsidR="00297B96">
        <w:rPr>
          <w:color w:val="auto"/>
          <w:sz w:val="18"/>
          <w:szCs w:val="18"/>
        </w:rPr>
        <w:t>***</w:t>
      </w:r>
    </w:p>
    <w:p w:rsidR="004C0A09" w:rsidRDefault="00E57B05">
      <w:pPr>
        <w:jc w:val="center"/>
        <w:rPr>
          <w:color w:val="auto"/>
          <w:sz w:val="18"/>
          <w:szCs w:val="18"/>
        </w:rPr>
      </w:pPr>
      <w:r>
        <w:rPr>
          <w:b/>
          <w:bCs/>
          <w:color w:val="auto"/>
          <w:sz w:val="18"/>
          <w:szCs w:val="18"/>
        </w:rPr>
        <w:t xml:space="preserve">проката автотранспортного средства </w:t>
      </w:r>
    </w:p>
    <w:tbl>
      <w:tblPr>
        <w:tblStyle w:val="af"/>
        <w:tblW w:w="11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9"/>
        <w:gridCol w:w="3686"/>
      </w:tblGrid>
      <w:tr w:rsidR="004C0A09">
        <w:tc>
          <w:tcPr>
            <w:tcW w:w="7479" w:type="dxa"/>
          </w:tcPr>
          <w:p w:rsidR="004C0A09" w:rsidRDefault="00E57B05">
            <w:pPr>
              <w:rPr>
                <w:color w:val="auto"/>
                <w:sz w:val="18"/>
                <w:szCs w:val="18"/>
              </w:rPr>
            </w:pPr>
            <w:r>
              <w:rPr>
                <w:color w:val="auto"/>
                <w:sz w:val="18"/>
                <w:szCs w:val="18"/>
              </w:rPr>
              <w:t>г. Иркутск</w:t>
            </w:r>
          </w:p>
        </w:tc>
        <w:tc>
          <w:tcPr>
            <w:tcW w:w="3686" w:type="dxa"/>
          </w:tcPr>
          <w:p w:rsidR="004C0A09" w:rsidRDefault="004C0A09">
            <w:pPr>
              <w:jc w:val="right"/>
              <w:rPr>
                <w:color w:val="auto"/>
                <w:sz w:val="18"/>
                <w:szCs w:val="18"/>
              </w:rPr>
            </w:pPr>
          </w:p>
        </w:tc>
      </w:tr>
    </w:tbl>
    <w:p w:rsidR="004C0A09" w:rsidRDefault="004C0A09">
      <w:pPr>
        <w:rPr>
          <w:color w:val="auto"/>
          <w:sz w:val="18"/>
          <w:szCs w:val="18"/>
        </w:rPr>
      </w:pPr>
    </w:p>
    <w:p w:rsidR="004C0A09" w:rsidRDefault="00E57B05">
      <w:pPr>
        <w:contextualSpacing/>
        <w:jc w:val="both"/>
        <w:rPr>
          <w:bCs/>
          <w:color w:val="auto"/>
          <w:sz w:val="18"/>
          <w:szCs w:val="18"/>
        </w:rPr>
      </w:pPr>
      <w:r>
        <w:rPr>
          <w:color w:val="auto"/>
          <w:sz w:val="18"/>
          <w:szCs w:val="18"/>
        </w:rPr>
        <w:t xml:space="preserve"> </w:t>
      </w:r>
      <w:r>
        <w:rPr>
          <w:b/>
          <w:color w:val="auto"/>
          <w:sz w:val="18"/>
          <w:szCs w:val="18"/>
        </w:rPr>
        <w:t>«Арендодатель»</w:t>
      </w:r>
      <w:r>
        <w:rPr>
          <w:color w:val="auto"/>
          <w:sz w:val="18"/>
          <w:szCs w:val="18"/>
        </w:rPr>
        <w:t xml:space="preserve">, с одной стороны, и </w:t>
      </w:r>
      <w:r w:rsidR="00297B96">
        <w:rPr>
          <w:color w:val="auto"/>
          <w:sz w:val="18"/>
          <w:szCs w:val="18"/>
        </w:rPr>
        <w:t>***</w:t>
      </w:r>
      <w:proofErr w:type="gramStart"/>
      <w:r>
        <w:rPr>
          <w:color w:val="auto"/>
          <w:sz w:val="18"/>
          <w:szCs w:val="18"/>
        </w:rPr>
        <w:t>,  именуемый</w:t>
      </w:r>
      <w:proofErr w:type="gramEnd"/>
      <w:r>
        <w:rPr>
          <w:color w:val="auto"/>
          <w:sz w:val="18"/>
          <w:szCs w:val="18"/>
        </w:rPr>
        <w:t xml:space="preserve"> в дальнейшем  "</w:t>
      </w:r>
      <w:r>
        <w:rPr>
          <w:b/>
          <w:color w:val="auto"/>
          <w:sz w:val="18"/>
          <w:szCs w:val="18"/>
        </w:rPr>
        <w:t>Арендатор</w:t>
      </w:r>
      <w:r>
        <w:rPr>
          <w:color w:val="auto"/>
          <w:sz w:val="18"/>
          <w:szCs w:val="18"/>
        </w:rPr>
        <w:t>", с другой стороны, именуемые в дальнейшем "Стороны", заключили настоящий договор о нижеследующем:</w:t>
      </w:r>
    </w:p>
    <w:p w:rsidR="004C0A09" w:rsidRDefault="00E57B05">
      <w:pPr>
        <w:contextualSpacing/>
        <w:jc w:val="center"/>
        <w:rPr>
          <w:b/>
          <w:color w:val="auto"/>
          <w:sz w:val="18"/>
          <w:szCs w:val="18"/>
        </w:rPr>
      </w:pPr>
      <w:r>
        <w:rPr>
          <w:b/>
          <w:color w:val="auto"/>
          <w:sz w:val="18"/>
          <w:szCs w:val="18"/>
        </w:rPr>
        <w:t>1. Предмет договора</w:t>
      </w:r>
    </w:p>
    <w:p w:rsidR="004C0A09" w:rsidRDefault="00E57B05">
      <w:pPr>
        <w:contextualSpacing/>
        <w:jc w:val="both"/>
        <w:rPr>
          <w:b/>
          <w:color w:val="auto"/>
          <w:sz w:val="18"/>
          <w:szCs w:val="18"/>
        </w:rPr>
      </w:pPr>
      <w:r>
        <w:rPr>
          <w:snapToGrid w:val="0"/>
          <w:color w:val="auto"/>
          <w:sz w:val="18"/>
          <w:szCs w:val="18"/>
        </w:rPr>
        <w:t xml:space="preserve">1.1. Арендодатель передает, а Арендатор принимает за плату в прокат транспортное средство (далее – «ТС»). Объектом проката по настоящему договору является следующее ТС: </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5669"/>
      </w:tblGrid>
      <w:tr w:rsidR="004C0A09">
        <w:tc>
          <w:tcPr>
            <w:tcW w:w="4395" w:type="dxa"/>
            <w:tcBorders>
              <w:top w:val="single" w:sz="4" w:space="0" w:color="auto"/>
              <w:left w:val="single" w:sz="4" w:space="0" w:color="auto"/>
              <w:bottom w:val="single" w:sz="4" w:space="0" w:color="auto"/>
              <w:right w:val="single" w:sz="4" w:space="0" w:color="auto"/>
            </w:tcBorders>
          </w:tcPr>
          <w:p w:rsidR="004C0A09" w:rsidRDefault="00E57B05">
            <w:pPr>
              <w:ind w:left="284"/>
              <w:jc w:val="both"/>
              <w:rPr>
                <w:color w:val="auto"/>
                <w:sz w:val="18"/>
                <w:szCs w:val="18"/>
              </w:rPr>
            </w:pPr>
            <w:r>
              <w:rPr>
                <w:color w:val="auto"/>
                <w:sz w:val="18"/>
                <w:szCs w:val="18"/>
              </w:rPr>
              <w:t>марка</w:t>
            </w:r>
          </w:p>
        </w:tc>
        <w:tc>
          <w:tcPr>
            <w:tcW w:w="5669" w:type="dxa"/>
            <w:tcBorders>
              <w:top w:val="single" w:sz="4" w:space="0" w:color="auto"/>
              <w:left w:val="single" w:sz="4" w:space="0" w:color="auto"/>
              <w:bottom w:val="single" w:sz="4" w:space="0" w:color="auto"/>
              <w:right w:val="single" w:sz="4" w:space="0" w:color="auto"/>
            </w:tcBorders>
          </w:tcPr>
          <w:p w:rsidR="004C0A09" w:rsidRDefault="004C0A09">
            <w:pPr>
              <w:ind w:left="284"/>
              <w:rPr>
                <w:bCs/>
                <w:color w:val="auto"/>
                <w:sz w:val="18"/>
                <w:szCs w:val="18"/>
              </w:rPr>
            </w:pPr>
          </w:p>
        </w:tc>
      </w:tr>
      <w:tr w:rsidR="004C0A09">
        <w:tc>
          <w:tcPr>
            <w:tcW w:w="4395" w:type="dxa"/>
            <w:tcBorders>
              <w:top w:val="single" w:sz="4" w:space="0" w:color="auto"/>
              <w:left w:val="single" w:sz="4" w:space="0" w:color="auto"/>
              <w:bottom w:val="single" w:sz="4" w:space="0" w:color="auto"/>
              <w:right w:val="single" w:sz="4" w:space="0" w:color="auto"/>
            </w:tcBorders>
          </w:tcPr>
          <w:p w:rsidR="004C0A09" w:rsidRDefault="00E57B05">
            <w:pPr>
              <w:ind w:left="284"/>
              <w:jc w:val="both"/>
              <w:rPr>
                <w:color w:val="auto"/>
                <w:sz w:val="18"/>
                <w:szCs w:val="18"/>
              </w:rPr>
            </w:pPr>
            <w:r>
              <w:rPr>
                <w:color w:val="auto"/>
                <w:sz w:val="18"/>
                <w:szCs w:val="18"/>
              </w:rPr>
              <w:t>регистрационный знак</w:t>
            </w:r>
          </w:p>
        </w:tc>
        <w:tc>
          <w:tcPr>
            <w:tcW w:w="5669" w:type="dxa"/>
            <w:tcBorders>
              <w:top w:val="single" w:sz="4" w:space="0" w:color="auto"/>
              <w:left w:val="single" w:sz="4" w:space="0" w:color="auto"/>
              <w:bottom w:val="single" w:sz="4" w:space="0" w:color="auto"/>
              <w:right w:val="single" w:sz="4" w:space="0" w:color="auto"/>
            </w:tcBorders>
          </w:tcPr>
          <w:p w:rsidR="004C0A09" w:rsidRDefault="004C0A09">
            <w:pPr>
              <w:ind w:left="284"/>
              <w:rPr>
                <w:bCs/>
                <w:color w:val="auto"/>
                <w:sz w:val="18"/>
                <w:szCs w:val="18"/>
              </w:rPr>
            </w:pPr>
          </w:p>
        </w:tc>
      </w:tr>
      <w:tr w:rsidR="004C0A09">
        <w:tc>
          <w:tcPr>
            <w:tcW w:w="4395" w:type="dxa"/>
            <w:tcBorders>
              <w:top w:val="single" w:sz="4" w:space="0" w:color="auto"/>
              <w:left w:val="single" w:sz="4" w:space="0" w:color="auto"/>
              <w:bottom w:val="single" w:sz="4" w:space="0" w:color="auto"/>
              <w:right w:val="single" w:sz="4" w:space="0" w:color="auto"/>
            </w:tcBorders>
          </w:tcPr>
          <w:p w:rsidR="004C0A09" w:rsidRDefault="00E57B05">
            <w:pPr>
              <w:ind w:left="284"/>
              <w:jc w:val="both"/>
              <w:rPr>
                <w:color w:val="auto"/>
                <w:sz w:val="18"/>
                <w:szCs w:val="18"/>
              </w:rPr>
            </w:pPr>
            <w:r>
              <w:rPr>
                <w:color w:val="auto"/>
                <w:sz w:val="18"/>
                <w:szCs w:val="18"/>
              </w:rPr>
              <w:t>идентификационный номер (VIN)</w:t>
            </w:r>
          </w:p>
        </w:tc>
        <w:tc>
          <w:tcPr>
            <w:tcW w:w="5669" w:type="dxa"/>
            <w:tcBorders>
              <w:top w:val="single" w:sz="4" w:space="0" w:color="auto"/>
              <w:left w:val="single" w:sz="4" w:space="0" w:color="auto"/>
              <w:bottom w:val="single" w:sz="4" w:space="0" w:color="auto"/>
              <w:right w:val="single" w:sz="4" w:space="0" w:color="auto"/>
            </w:tcBorders>
          </w:tcPr>
          <w:p w:rsidR="004C0A09" w:rsidRDefault="004C0A09">
            <w:pPr>
              <w:ind w:left="284"/>
              <w:rPr>
                <w:bCs/>
                <w:color w:val="auto"/>
                <w:sz w:val="18"/>
                <w:szCs w:val="18"/>
              </w:rPr>
            </w:pPr>
          </w:p>
        </w:tc>
      </w:tr>
      <w:tr w:rsidR="004C0A09">
        <w:tc>
          <w:tcPr>
            <w:tcW w:w="4395" w:type="dxa"/>
            <w:tcBorders>
              <w:top w:val="single" w:sz="4" w:space="0" w:color="auto"/>
              <w:left w:val="single" w:sz="4" w:space="0" w:color="auto"/>
              <w:bottom w:val="single" w:sz="4" w:space="0" w:color="auto"/>
              <w:right w:val="single" w:sz="4" w:space="0" w:color="auto"/>
            </w:tcBorders>
          </w:tcPr>
          <w:p w:rsidR="004C0A09" w:rsidRDefault="00E57B05">
            <w:pPr>
              <w:ind w:left="284"/>
              <w:jc w:val="both"/>
              <w:rPr>
                <w:color w:val="auto"/>
                <w:sz w:val="18"/>
                <w:szCs w:val="18"/>
              </w:rPr>
            </w:pPr>
            <w:r>
              <w:rPr>
                <w:color w:val="auto"/>
                <w:sz w:val="18"/>
                <w:szCs w:val="18"/>
              </w:rPr>
              <w:t>тип транспортного средства (далее –ТС)</w:t>
            </w:r>
          </w:p>
        </w:tc>
        <w:tc>
          <w:tcPr>
            <w:tcW w:w="5669" w:type="dxa"/>
            <w:tcBorders>
              <w:top w:val="single" w:sz="4" w:space="0" w:color="auto"/>
              <w:left w:val="single" w:sz="4" w:space="0" w:color="auto"/>
              <w:bottom w:val="single" w:sz="4" w:space="0" w:color="auto"/>
              <w:right w:val="single" w:sz="4" w:space="0" w:color="auto"/>
            </w:tcBorders>
          </w:tcPr>
          <w:p w:rsidR="004C0A09" w:rsidRDefault="004C0A09">
            <w:pPr>
              <w:ind w:left="284"/>
              <w:rPr>
                <w:bCs/>
                <w:color w:val="auto"/>
                <w:sz w:val="18"/>
                <w:szCs w:val="18"/>
              </w:rPr>
            </w:pPr>
          </w:p>
        </w:tc>
      </w:tr>
      <w:tr w:rsidR="004C0A09">
        <w:tc>
          <w:tcPr>
            <w:tcW w:w="4395" w:type="dxa"/>
            <w:tcBorders>
              <w:top w:val="single" w:sz="4" w:space="0" w:color="auto"/>
              <w:left w:val="single" w:sz="4" w:space="0" w:color="auto"/>
              <w:bottom w:val="single" w:sz="4" w:space="0" w:color="auto"/>
              <w:right w:val="single" w:sz="4" w:space="0" w:color="auto"/>
            </w:tcBorders>
          </w:tcPr>
          <w:p w:rsidR="004C0A09" w:rsidRDefault="00E57B05">
            <w:pPr>
              <w:ind w:left="284"/>
              <w:jc w:val="both"/>
              <w:rPr>
                <w:color w:val="auto"/>
                <w:sz w:val="18"/>
                <w:szCs w:val="18"/>
              </w:rPr>
            </w:pPr>
            <w:r>
              <w:rPr>
                <w:color w:val="auto"/>
                <w:sz w:val="18"/>
                <w:szCs w:val="18"/>
              </w:rPr>
              <w:t>год выпуска</w:t>
            </w:r>
          </w:p>
        </w:tc>
        <w:tc>
          <w:tcPr>
            <w:tcW w:w="5669" w:type="dxa"/>
            <w:tcBorders>
              <w:top w:val="single" w:sz="4" w:space="0" w:color="auto"/>
              <w:left w:val="single" w:sz="4" w:space="0" w:color="auto"/>
              <w:bottom w:val="single" w:sz="4" w:space="0" w:color="auto"/>
              <w:right w:val="single" w:sz="4" w:space="0" w:color="auto"/>
            </w:tcBorders>
          </w:tcPr>
          <w:p w:rsidR="004C0A09" w:rsidRDefault="004C0A09">
            <w:pPr>
              <w:ind w:left="284"/>
              <w:rPr>
                <w:bCs/>
                <w:color w:val="auto"/>
                <w:sz w:val="18"/>
                <w:szCs w:val="18"/>
              </w:rPr>
            </w:pPr>
          </w:p>
        </w:tc>
      </w:tr>
      <w:tr w:rsidR="004C0A09">
        <w:tc>
          <w:tcPr>
            <w:tcW w:w="4395" w:type="dxa"/>
            <w:tcBorders>
              <w:top w:val="single" w:sz="4" w:space="0" w:color="auto"/>
              <w:left w:val="single" w:sz="4" w:space="0" w:color="auto"/>
              <w:bottom w:val="single" w:sz="4" w:space="0" w:color="auto"/>
              <w:right w:val="single" w:sz="4" w:space="0" w:color="auto"/>
            </w:tcBorders>
          </w:tcPr>
          <w:p w:rsidR="004C0A09" w:rsidRDefault="00E57B05">
            <w:pPr>
              <w:ind w:left="284"/>
              <w:jc w:val="both"/>
              <w:rPr>
                <w:color w:val="auto"/>
                <w:sz w:val="18"/>
                <w:szCs w:val="18"/>
              </w:rPr>
            </w:pPr>
            <w:r>
              <w:rPr>
                <w:color w:val="auto"/>
                <w:sz w:val="18"/>
                <w:szCs w:val="18"/>
              </w:rPr>
              <w:t>кузов</w:t>
            </w:r>
          </w:p>
        </w:tc>
        <w:tc>
          <w:tcPr>
            <w:tcW w:w="5669" w:type="dxa"/>
            <w:tcBorders>
              <w:top w:val="single" w:sz="4" w:space="0" w:color="auto"/>
              <w:left w:val="single" w:sz="4" w:space="0" w:color="auto"/>
              <w:bottom w:val="single" w:sz="4" w:space="0" w:color="auto"/>
              <w:right w:val="single" w:sz="4" w:space="0" w:color="auto"/>
            </w:tcBorders>
          </w:tcPr>
          <w:p w:rsidR="004C0A09" w:rsidRDefault="004C0A09">
            <w:pPr>
              <w:ind w:left="284"/>
              <w:rPr>
                <w:bCs/>
                <w:color w:val="auto"/>
                <w:sz w:val="18"/>
                <w:szCs w:val="18"/>
              </w:rPr>
            </w:pPr>
          </w:p>
        </w:tc>
      </w:tr>
      <w:tr w:rsidR="004C0A09">
        <w:tc>
          <w:tcPr>
            <w:tcW w:w="4395" w:type="dxa"/>
            <w:tcBorders>
              <w:top w:val="single" w:sz="4" w:space="0" w:color="auto"/>
              <w:left w:val="single" w:sz="4" w:space="0" w:color="auto"/>
              <w:bottom w:val="single" w:sz="4" w:space="0" w:color="auto"/>
              <w:right w:val="single" w:sz="4" w:space="0" w:color="auto"/>
            </w:tcBorders>
          </w:tcPr>
          <w:p w:rsidR="004C0A09" w:rsidRDefault="00E57B05">
            <w:pPr>
              <w:ind w:left="284"/>
              <w:jc w:val="both"/>
              <w:rPr>
                <w:color w:val="auto"/>
                <w:sz w:val="18"/>
                <w:szCs w:val="18"/>
              </w:rPr>
            </w:pPr>
            <w:r>
              <w:rPr>
                <w:color w:val="auto"/>
                <w:sz w:val="18"/>
                <w:szCs w:val="18"/>
              </w:rPr>
              <w:t>цвет</w:t>
            </w:r>
          </w:p>
        </w:tc>
        <w:tc>
          <w:tcPr>
            <w:tcW w:w="5669" w:type="dxa"/>
            <w:tcBorders>
              <w:top w:val="single" w:sz="4" w:space="0" w:color="auto"/>
              <w:left w:val="single" w:sz="4" w:space="0" w:color="auto"/>
              <w:bottom w:val="single" w:sz="4" w:space="0" w:color="auto"/>
              <w:right w:val="single" w:sz="4" w:space="0" w:color="auto"/>
            </w:tcBorders>
          </w:tcPr>
          <w:p w:rsidR="004C0A09" w:rsidRDefault="004C0A09">
            <w:pPr>
              <w:ind w:left="284"/>
              <w:rPr>
                <w:bCs/>
                <w:color w:val="auto"/>
                <w:sz w:val="18"/>
                <w:szCs w:val="18"/>
              </w:rPr>
            </w:pPr>
          </w:p>
        </w:tc>
      </w:tr>
      <w:tr w:rsidR="004C0A09">
        <w:tc>
          <w:tcPr>
            <w:tcW w:w="4395" w:type="dxa"/>
            <w:tcBorders>
              <w:top w:val="single" w:sz="4" w:space="0" w:color="auto"/>
              <w:left w:val="single" w:sz="4" w:space="0" w:color="auto"/>
              <w:bottom w:val="single" w:sz="4" w:space="0" w:color="auto"/>
              <w:right w:val="single" w:sz="4" w:space="0" w:color="auto"/>
            </w:tcBorders>
          </w:tcPr>
          <w:p w:rsidR="004C0A09" w:rsidRDefault="00E57B05">
            <w:pPr>
              <w:ind w:left="284"/>
              <w:jc w:val="both"/>
              <w:rPr>
                <w:color w:val="auto"/>
                <w:sz w:val="18"/>
                <w:szCs w:val="18"/>
              </w:rPr>
            </w:pPr>
            <w:r>
              <w:rPr>
                <w:color w:val="auto"/>
                <w:sz w:val="18"/>
                <w:szCs w:val="18"/>
              </w:rPr>
              <w:t>свидетельство о регистрации Т</w:t>
            </w:r>
            <w:r>
              <w:rPr>
                <w:color w:val="auto"/>
                <w:sz w:val="18"/>
                <w:szCs w:val="18"/>
                <w:lang w:val="en-US"/>
              </w:rPr>
              <w:t>C</w:t>
            </w:r>
          </w:p>
        </w:tc>
        <w:tc>
          <w:tcPr>
            <w:tcW w:w="5669" w:type="dxa"/>
            <w:tcBorders>
              <w:top w:val="single" w:sz="4" w:space="0" w:color="auto"/>
              <w:left w:val="single" w:sz="4" w:space="0" w:color="auto"/>
              <w:bottom w:val="single" w:sz="4" w:space="0" w:color="auto"/>
              <w:right w:val="single" w:sz="4" w:space="0" w:color="auto"/>
            </w:tcBorders>
          </w:tcPr>
          <w:p w:rsidR="004C0A09" w:rsidRDefault="004C0A09">
            <w:pPr>
              <w:ind w:left="284"/>
              <w:rPr>
                <w:bCs/>
                <w:color w:val="auto"/>
                <w:sz w:val="18"/>
                <w:szCs w:val="18"/>
              </w:rPr>
            </w:pPr>
          </w:p>
        </w:tc>
      </w:tr>
    </w:tbl>
    <w:p w:rsidR="004C0A09" w:rsidRDefault="00E57B05">
      <w:pPr>
        <w:jc w:val="both"/>
        <w:rPr>
          <w:b/>
          <w:color w:val="auto"/>
          <w:sz w:val="18"/>
          <w:szCs w:val="18"/>
        </w:rPr>
      </w:pPr>
      <w:r>
        <w:rPr>
          <w:color w:val="auto"/>
          <w:sz w:val="18"/>
          <w:szCs w:val="18"/>
        </w:rPr>
        <w:t>1.2. Стоимость ТС согласно оценке сторон, составляет </w:t>
      </w:r>
      <w:r w:rsidR="00297B96">
        <w:rPr>
          <w:color w:val="auto"/>
          <w:sz w:val="18"/>
          <w:szCs w:val="18"/>
        </w:rPr>
        <w:t>***</w:t>
      </w:r>
      <w:r>
        <w:rPr>
          <w:color w:val="auto"/>
          <w:sz w:val="18"/>
          <w:szCs w:val="18"/>
        </w:rPr>
        <w:t xml:space="preserve"> </w:t>
      </w:r>
      <w:proofErr w:type="gramStart"/>
      <w:r>
        <w:rPr>
          <w:color w:val="auto"/>
          <w:sz w:val="18"/>
          <w:szCs w:val="18"/>
        </w:rPr>
        <w:t>миллиона</w:t>
      </w:r>
      <w:r w:rsidR="00297B96">
        <w:rPr>
          <w:color w:val="auto"/>
          <w:sz w:val="18"/>
          <w:szCs w:val="18"/>
        </w:rPr>
        <w:t xml:space="preserve"> </w:t>
      </w:r>
      <w:r>
        <w:rPr>
          <w:color w:val="auto"/>
          <w:sz w:val="18"/>
          <w:szCs w:val="18"/>
        </w:rPr>
        <w:t xml:space="preserve"> рублей</w:t>
      </w:r>
      <w:proofErr w:type="gramEnd"/>
      <w:r>
        <w:rPr>
          <w:color w:val="auto"/>
          <w:sz w:val="18"/>
          <w:szCs w:val="18"/>
        </w:rPr>
        <w:t>.</w:t>
      </w:r>
    </w:p>
    <w:p w:rsidR="004C0A09" w:rsidRDefault="00E57B05">
      <w:pPr>
        <w:jc w:val="both"/>
        <w:rPr>
          <w:rStyle w:val="a3"/>
          <w:b/>
          <w:color w:val="auto"/>
          <w:sz w:val="18"/>
          <w:szCs w:val="18"/>
          <w:u w:val="none"/>
        </w:rPr>
      </w:pPr>
      <w:r>
        <w:rPr>
          <w:color w:val="auto"/>
          <w:sz w:val="18"/>
          <w:szCs w:val="18"/>
        </w:rPr>
        <w:t xml:space="preserve">1.3. Стороны договорились о том, что полные условия настоящего Договора </w:t>
      </w:r>
      <w:r>
        <w:rPr>
          <w:bCs/>
          <w:color w:val="auto"/>
          <w:sz w:val="18"/>
          <w:szCs w:val="18"/>
        </w:rPr>
        <w:t>проката автотранспортного средства</w:t>
      </w:r>
      <w:r>
        <w:rPr>
          <w:color w:val="auto"/>
          <w:sz w:val="18"/>
          <w:szCs w:val="18"/>
        </w:rPr>
        <w:t xml:space="preserve"> содержатся в разделе условия аренды автомобилей, опубликованном по </w:t>
      </w:r>
      <w:proofErr w:type="spellStart"/>
      <w:r>
        <w:rPr>
          <w:color w:val="auto"/>
          <w:sz w:val="18"/>
          <w:szCs w:val="18"/>
        </w:rPr>
        <w:t>web</w:t>
      </w:r>
      <w:proofErr w:type="spellEnd"/>
      <w:r>
        <w:rPr>
          <w:color w:val="auto"/>
          <w:sz w:val="18"/>
          <w:szCs w:val="18"/>
        </w:rPr>
        <w:t xml:space="preserve">-адресу: </w:t>
      </w:r>
      <w:hyperlink r:id="rId5" w:history="1">
        <w:r>
          <w:rPr>
            <w:rStyle w:val="a3"/>
            <w:sz w:val="18"/>
            <w:szCs w:val="18"/>
          </w:rPr>
          <w:t>https://cars4me.ru/uslovia-arendi-avtomobiley/</w:t>
        </w:r>
      </w:hyperlink>
    </w:p>
    <w:p w:rsidR="004C0A09" w:rsidRDefault="00E57B05">
      <w:pPr>
        <w:jc w:val="center"/>
        <w:rPr>
          <w:b/>
          <w:color w:val="auto"/>
          <w:sz w:val="18"/>
          <w:szCs w:val="18"/>
        </w:rPr>
      </w:pPr>
      <w:r>
        <w:rPr>
          <w:b/>
          <w:color w:val="auto"/>
          <w:sz w:val="18"/>
          <w:szCs w:val="18"/>
        </w:rPr>
        <w:t>2.Период проката ТС</w:t>
      </w:r>
    </w:p>
    <w:p w:rsidR="004C0A09" w:rsidRDefault="00E57B05">
      <w:pPr>
        <w:jc w:val="both"/>
        <w:rPr>
          <w:color w:val="auto"/>
          <w:sz w:val="18"/>
          <w:szCs w:val="18"/>
        </w:rPr>
      </w:pPr>
      <w:r>
        <w:rPr>
          <w:color w:val="auto"/>
          <w:sz w:val="18"/>
          <w:szCs w:val="18"/>
        </w:rPr>
        <w:t xml:space="preserve">2.1. Период проката ТС по настоящему договору </w:t>
      </w:r>
      <w:r w:rsidR="00297B96">
        <w:rPr>
          <w:color w:val="auto"/>
          <w:sz w:val="18"/>
          <w:szCs w:val="18"/>
        </w:rPr>
        <w:t xml:space="preserve">с </w:t>
      </w:r>
      <w:r w:rsidR="00297B96">
        <w:rPr>
          <w:color w:val="auto"/>
          <w:sz w:val="20"/>
        </w:rPr>
        <w:t>***</w:t>
      </w:r>
      <w:r>
        <w:rPr>
          <w:color w:val="auto"/>
          <w:sz w:val="18"/>
          <w:szCs w:val="18"/>
        </w:rPr>
        <w:t xml:space="preserve"> по </w:t>
      </w:r>
      <w:r w:rsidR="00297B96">
        <w:rPr>
          <w:color w:val="auto"/>
          <w:sz w:val="20"/>
        </w:rPr>
        <w:t>***</w:t>
      </w:r>
      <w:r>
        <w:rPr>
          <w:color w:val="auto"/>
          <w:sz w:val="18"/>
          <w:szCs w:val="18"/>
        </w:rPr>
        <w:t>.</w:t>
      </w:r>
    </w:p>
    <w:p w:rsidR="004C0A09" w:rsidRDefault="00E57B05">
      <w:pPr>
        <w:jc w:val="both"/>
        <w:rPr>
          <w:snapToGrid w:val="0"/>
          <w:color w:val="auto"/>
          <w:sz w:val="18"/>
          <w:szCs w:val="18"/>
        </w:rPr>
      </w:pPr>
      <w:r>
        <w:rPr>
          <w:color w:val="auto"/>
          <w:sz w:val="18"/>
          <w:szCs w:val="18"/>
        </w:rPr>
        <w:t xml:space="preserve">2.2. </w:t>
      </w:r>
      <w:r>
        <w:rPr>
          <w:snapToGrid w:val="0"/>
          <w:color w:val="auto"/>
          <w:sz w:val="18"/>
          <w:szCs w:val="18"/>
        </w:rPr>
        <w:t>По окончанию срока проката данный договор считается автоматически пролонгированным до момента подписания акта приема-передачи (возврата) ТС (приложение № 1).</w:t>
      </w:r>
    </w:p>
    <w:p w:rsidR="004C0A09" w:rsidRDefault="00E57B05">
      <w:pPr>
        <w:jc w:val="center"/>
        <w:rPr>
          <w:b/>
          <w:color w:val="auto"/>
          <w:sz w:val="18"/>
          <w:szCs w:val="18"/>
        </w:rPr>
      </w:pPr>
      <w:r>
        <w:rPr>
          <w:b/>
          <w:color w:val="auto"/>
          <w:sz w:val="18"/>
          <w:szCs w:val="18"/>
        </w:rPr>
        <w:t>3. Порядок и условия расчетов</w:t>
      </w:r>
    </w:p>
    <w:p w:rsidR="004C0A09" w:rsidRDefault="00E57B05">
      <w:pPr>
        <w:jc w:val="both"/>
        <w:rPr>
          <w:color w:val="auto"/>
          <w:sz w:val="18"/>
          <w:szCs w:val="18"/>
        </w:rPr>
      </w:pPr>
      <w:r>
        <w:rPr>
          <w:snapToGrid w:val="0"/>
          <w:color w:val="auto"/>
          <w:sz w:val="18"/>
          <w:szCs w:val="18"/>
        </w:rPr>
        <w:t xml:space="preserve">3.1. Стоимость пользования ТС, переданного </w:t>
      </w:r>
      <w:r>
        <w:rPr>
          <w:b/>
          <w:i/>
          <w:snapToGrid w:val="0"/>
          <w:color w:val="auto"/>
          <w:sz w:val="18"/>
          <w:szCs w:val="18"/>
        </w:rPr>
        <w:t>Арендатору</w:t>
      </w:r>
      <w:r>
        <w:rPr>
          <w:snapToGrid w:val="0"/>
          <w:color w:val="auto"/>
          <w:sz w:val="18"/>
          <w:szCs w:val="18"/>
        </w:rPr>
        <w:t xml:space="preserve">, за </w:t>
      </w:r>
      <w:r>
        <w:rPr>
          <w:b/>
          <w:snapToGrid w:val="0"/>
          <w:color w:val="auto"/>
          <w:sz w:val="18"/>
          <w:szCs w:val="18"/>
        </w:rPr>
        <w:t>1 сутки</w:t>
      </w:r>
      <w:r>
        <w:rPr>
          <w:snapToGrid w:val="0"/>
          <w:color w:val="auto"/>
          <w:sz w:val="18"/>
          <w:szCs w:val="18"/>
        </w:rPr>
        <w:t xml:space="preserve"> (</w:t>
      </w:r>
      <w:r>
        <w:rPr>
          <w:b/>
          <w:snapToGrid w:val="0"/>
          <w:color w:val="auto"/>
          <w:sz w:val="18"/>
          <w:szCs w:val="18"/>
        </w:rPr>
        <w:t>24 часа</w:t>
      </w:r>
      <w:r>
        <w:rPr>
          <w:snapToGrid w:val="0"/>
          <w:color w:val="auto"/>
          <w:sz w:val="18"/>
          <w:szCs w:val="18"/>
        </w:rPr>
        <w:t xml:space="preserve">) проката составляет </w:t>
      </w:r>
      <w:r w:rsidR="00297B96">
        <w:rPr>
          <w:b/>
          <w:i/>
          <w:snapToGrid w:val="0"/>
          <w:color w:val="auto"/>
          <w:sz w:val="18"/>
          <w:szCs w:val="18"/>
        </w:rPr>
        <w:t>***</w:t>
      </w:r>
      <w:r>
        <w:rPr>
          <w:b/>
          <w:i/>
          <w:snapToGrid w:val="0"/>
          <w:color w:val="auto"/>
          <w:sz w:val="18"/>
          <w:szCs w:val="18"/>
        </w:rPr>
        <w:t xml:space="preserve"> рублей. </w:t>
      </w:r>
      <w:r>
        <w:rPr>
          <w:snapToGrid w:val="0"/>
          <w:color w:val="auto"/>
          <w:sz w:val="18"/>
          <w:szCs w:val="18"/>
        </w:rPr>
        <w:t xml:space="preserve">Сумма к оплате за период аренды ТС </w:t>
      </w:r>
      <w:r w:rsidR="00297B96">
        <w:rPr>
          <w:snapToGrid w:val="0"/>
          <w:color w:val="auto"/>
          <w:sz w:val="18"/>
          <w:szCs w:val="18"/>
        </w:rPr>
        <w:t>***</w:t>
      </w:r>
      <w:r>
        <w:rPr>
          <w:b/>
          <w:snapToGrid w:val="0"/>
          <w:color w:val="auto"/>
          <w:sz w:val="18"/>
          <w:szCs w:val="18"/>
        </w:rPr>
        <w:t>рублей</w:t>
      </w:r>
      <w:r>
        <w:rPr>
          <w:snapToGrid w:val="0"/>
          <w:color w:val="auto"/>
          <w:sz w:val="18"/>
          <w:szCs w:val="18"/>
        </w:rPr>
        <w:t>.</w:t>
      </w:r>
    </w:p>
    <w:p w:rsidR="004C0A09" w:rsidRDefault="00E57B05">
      <w:pPr>
        <w:jc w:val="both"/>
        <w:rPr>
          <w:snapToGrid w:val="0"/>
          <w:color w:val="auto"/>
          <w:sz w:val="18"/>
          <w:szCs w:val="18"/>
        </w:rPr>
      </w:pPr>
      <w:r>
        <w:rPr>
          <w:color w:val="auto"/>
          <w:sz w:val="18"/>
          <w:szCs w:val="18"/>
        </w:rPr>
        <w:t xml:space="preserve">3.2. </w:t>
      </w:r>
      <w:r>
        <w:rPr>
          <w:snapToGrid w:val="0"/>
          <w:color w:val="auto"/>
          <w:sz w:val="18"/>
          <w:szCs w:val="18"/>
        </w:rPr>
        <w:t>При подписании настоящего договора Арендатор уже внёс Аккредитив Арендодателю в размере</w:t>
      </w:r>
      <w:r>
        <w:rPr>
          <w:b/>
          <w:snapToGrid w:val="0"/>
          <w:color w:val="auto"/>
          <w:sz w:val="18"/>
          <w:szCs w:val="18"/>
        </w:rPr>
        <w:t xml:space="preserve"> *** </w:t>
      </w:r>
      <w:r>
        <w:rPr>
          <w:snapToGrid w:val="0"/>
          <w:color w:val="auto"/>
          <w:sz w:val="18"/>
          <w:szCs w:val="18"/>
        </w:rPr>
        <w:t xml:space="preserve">рублей. Арендодатель возвращает Аккредитив не ранее чем через 20 дней после окончания аренды ТС Арендатором, при условии отсутствии штрафов ГИБДД, иных ведомств и соблюдения Арендатором всех условий настоящего договора. </w:t>
      </w:r>
    </w:p>
    <w:p w:rsidR="004C0A09" w:rsidRDefault="00E57B05">
      <w:pPr>
        <w:jc w:val="both"/>
        <w:rPr>
          <w:snapToGrid w:val="0"/>
          <w:color w:val="auto"/>
          <w:sz w:val="18"/>
          <w:szCs w:val="18"/>
        </w:rPr>
      </w:pPr>
      <w:r>
        <w:rPr>
          <w:snapToGrid w:val="0"/>
          <w:color w:val="auto"/>
          <w:sz w:val="18"/>
          <w:szCs w:val="18"/>
        </w:rPr>
        <w:t xml:space="preserve">3.3.  При подписании настоящего договора Арендатор вносит залог в размере </w:t>
      </w:r>
      <w:r w:rsidR="00001BDA">
        <w:rPr>
          <w:b/>
          <w:i/>
          <w:snapToGrid w:val="0"/>
          <w:color w:val="auto"/>
          <w:sz w:val="18"/>
          <w:szCs w:val="18"/>
        </w:rPr>
        <w:t>***</w:t>
      </w:r>
      <w:r>
        <w:rPr>
          <w:b/>
          <w:i/>
          <w:snapToGrid w:val="0"/>
          <w:color w:val="auto"/>
          <w:sz w:val="18"/>
          <w:szCs w:val="18"/>
        </w:rPr>
        <w:t xml:space="preserve"> рублей,</w:t>
      </w:r>
      <w:r>
        <w:rPr>
          <w:snapToGrid w:val="0"/>
          <w:color w:val="auto"/>
          <w:sz w:val="18"/>
          <w:szCs w:val="18"/>
        </w:rPr>
        <w:t xml:space="preserve"> оплачивает стоимость аренды ТС за весь период, указанный в п.2.1, из расчета стоимости суток аренды, определенной Сторонами в п. 3.1. настоящего Договора. По окончанию срока проката, залог возвращается Арендатору после подписания Сторонами всех граф «Подпись» Акта приема ТС, при условии исполнения Арендатором всех условий данного договора, отсутствии штрафов от ГИБДД и иных ведомств, а также при отсутствии повреждений ТС, отсутствия превышения скорости, согласно телеметрических средств скорости движения установленных в арендуемом автомобиле, в период использования ТС Арендатором, в случае наличия штрафов, повреждения ТС, не подписания Акта приема ТС - залог возврату не подлежит, причем залог не является видом возмещения возможных убытков Арендодателя, а является материальной гарантией исполнения Арендатором своих обязательств по настоящему Договору.</w:t>
      </w:r>
    </w:p>
    <w:p w:rsidR="004C0A09" w:rsidRDefault="00E57B05">
      <w:pPr>
        <w:jc w:val="center"/>
        <w:rPr>
          <w:b/>
          <w:bCs/>
          <w:color w:val="auto"/>
          <w:sz w:val="18"/>
          <w:szCs w:val="18"/>
        </w:rPr>
      </w:pPr>
      <w:r>
        <w:rPr>
          <w:b/>
          <w:bCs/>
          <w:color w:val="auto"/>
          <w:sz w:val="18"/>
          <w:szCs w:val="18"/>
        </w:rPr>
        <w:t>4. Условия проката ТС</w:t>
      </w:r>
    </w:p>
    <w:p w:rsidR="004C0A09" w:rsidRDefault="00E57B05">
      <w:pPr>
        <w:jc w:val="both"/>
        <w:rPr>
          <w:color w:val="auto"/>
          <w:sz w:val="18"/>
          <w:szCs w:val="18"/>
        </w:rPr>
      </w:pPr>
      <w:r>
        <w:rPr>
          <w:color w:val="auto"/>
          <w:sz w:val="18"/>
          <w:szCs w:val="18"/>
        </w:rPr>
        <w:t xml:space="preserve">4.1. Арендатор несет все расходы, связанные с эксплуатацией ТС: топливо, </w:t>
      </w:r>
      <w:proofErr w:type="spellStart"/>
      <w:r>
        <w:rPr>
          <w:color w:val="auto"/>
          <w:sz w:val="18"/>
          <w:szCs w:val="18"/>
        </w:rPr>
        <w:t>стеклоомывающая</w:t>
      </w:r>
      <w:proofErr w:type="spellEnd"/>
      <w:r>
        <w:rPr>
          <w:color w:val="auto"/>
          <w:sz w:val="18"/>
          <w:szCs w:val="18"/>
        </w:rPr>
        <w:t xml:space="preserve"> жидкость, парковка, шиномонтаж, отогрев ТС, штрафстоянка, штрафы ГИБДД и иных ведомств, мойка ТС.</w:t>
      </w:r>
    </w:p>
    <w:p w:rsidR="004C0A09" w:rsidRDefault="00E57B05">
      <w:pPr>
        <w:jc w:val="both"/>
        <w:rPr>
          <w:color w:val="auto"/>
          <w:sz w:val="18"/>
          <w:szCs w:val="18"/>
        </w:rPr>
      </w:pPr>
      <w:r>
        <w:rPr>
          <w:bCs/>
          <w:color w:val="auto"/>
          <w:sz w:val="18"/>
          <w:szCs w:val="18"/>
        </w:rPr>
        <w:t>4.2. Условиями Договора запрещено эксплуатировать ТС со скоростью выше 130 км/ч</w:t>
      </w:r>
      <w:r>
        <w:rPr>
          <w:color w:val="auto"/>
          <w:sz w:val="18"/>
          <w:szCs w:val="18"/>
        </w:rPr>
        <w:t>,</w:t>
      </w:r>
      <w:r>
        <w:rPr>
          <w:snapToGrid w:val="0"/>
          <w:color w:val="auto"/>
          <w:sz w:val="18"/>
          <w:szCs w:val="18"/>
        </w:rPr>
        <w:t xml:space="preserve"> согласно телеметрических средств скорости движения установленных в арендуемом автомобиле, Арендатор при подписании настоящего Договора подтверждает своё согласие с верностью показаний телеметрических средств скорости движения установленных в арендуемом автомобиле и признает их поверенными надлежащим образом.</w:t>
      </w:r>
      <w:r>
        <w:rPr>
          <w:color w:val="auto"/>
          <w:sz w:val="18"/>
          <w:szCs w:val="18"/>
        </w:rPr>
        <w:t xml:space="preserve"> При эксплуатации ТС со скоростью более 130 км/ч, Арендодатель вправе взыскать с Арендатора штраф в размере 5000 (пять тысяч)  рублей за каждый факт превышения скорости, либо изъять ТС, при этом стороны договорились, что в таком случае Договор считается исполненным со стороны Арендодателя в полном объёме на весь период действия Договора, залог а также все перечисленные Арендатором денежные средства в рамках Договора, возврату Арендатору не подлежат. Фактом превышения скорости Стороны договорились считать однократное превышение, либо длящееся превышение скорости в интервале 2 (две) минуты. </w:t>
      </w:r>
      <w:r>
        <w:rPr>
          <w:color w:val="auto"/>
          <w:sz w:val="18"/>
          <w:szCs w:val="18"/>
          <w:u w:val="single"/>
        </w:rPr>
        <w:t xml:space="preserve">       __________________</w:t>
      </w:r>
    </w:p>
    <w:p w:rsidR="004C0A09" w:rsidRDefault="00E57B05">
      <w:pPr>
        <w:jc w:val="both"/>
        <w:rPr>
          <w:color w:val="auto"/>
          <w:sz w:val="18"/>
          <w:szCs w:val="18"/>
        </w:rPr>
      </w:pPr>
      <w:r>
        <w:rPr>
          <w:color w:val="auto"/>
          <w:sz w:val="18"/>
          <w:szCs w:val="18"/>
        </w:rPr>
        <w:t xml:space="preserve">4.3. Ограничение по пробегу ТС составляет </w:t>
      </w:r>
      <w:r w:rsidR="006B2E53" w:rsidRPr="006B2E53">
        <w:rPr>
          <w:color w:val="auto"/>
          <w:sz w:val="18"/>
          <w:szCs w:val="18"/>
        </w:rPr>
        <w:t>*</w:t>
      </w:r>
      <w:r w:rsidR="006B2E53">
        <w:rPr>
          <w:color w:val="auto"/>
          <w:sz w:val="18"/>
          <w:szCs w:val="18"/>
          <w:lang w:val="en-US"/>
        </w:rPr>
        <w:t xml:space="preserve">** </w:t>
      </w:r>
      <w:bookmarkStart w:id="2" w:name="_GoBack"/>
      <w:bookmarkEnd w:id="2"/>
      <w:r>
        <w:rPr>
          <w:color w:val="auto"/>
          <w:sz w:val="18"/>
          <w:szCs w:val="18"/>
        </w:rPr>
        <w:t>км/сутки. Лимит пробега суммируется за весь период аренды ТС, определенный Сторонами в п.2.1 настоящего Договора. В случае превышения установленного ограничения по пробегу, Арендатор дополнительно оплачивает 20 (двадцать) рублей за каждый километр перепробега сверх ограничения.</w:t>
      </w:r>
    </w:p>
    <w:p w:rsidR="004C0A09" w:rsidRDefault="00E57B05">
      <w:pPr>
        <w:jc w:val="both"/>
        <w:rPr>
          <w:color w:val="auto"/>
          <w:sz w:val="18"/>
          <w:szCs w:val="18"/>
        </w:rPr>
      </w:pPr>
      <w:r>
        <w:rPr>
          <w:color w:val="auto"/>
          <w:sz w:val="18"/>
          <w:szCs w:val="18"/>
        </w:rPr>
        <w:t>4.4. Стороны договорились что, в случае возврата Арендатором, ТС, ранее срока указанного в п.2.1. настоящего Договора, Договор считается исполненным Арендодателем в полном объеме, денежные средства за неиспользованный период времени, возврату Арендатору не подлежат.</w:t>
      </w:r>
    </w:p>
    <w:p w:rsidR="004C0A09" w:rsidRDefault="00E57B05">
      <w:pPr>
        <w:jc w:val="both"/>
        <w:rPr>
          <w:color w:val="auto"/>
          <w:sz w:val="18"/>
          <w:szCs w:val="18"/>
        </w:rPr>
      </w:pPr>
      <w:r>
        <w:rPr>
          <w:color w:val="auto"/>
          <w:sz w:val="18"/>
          <w:szCs w:val="18"/>
        </w:rPr>
        <w:t>4.5. Арендатору запрещено курение, распитие спиртных напитков в салоне ТС, а также перевозка, применение и употребление средств и веществ, запрещенных к обороту законодательством РФ.</w:t>
      </w:r>
    </w:p>
    <w:p w:rsidR="004C0A09" w:rsidRDefault="00E57B05">
      <w:pPr>
        <w:jc w:val="both"/>
        <w:rPr>
          <w:color w:val="auto"/>
          <w:sz w:val="18"/>
          <w:szCs w:val="18"/>
        </w:rPr>
      </w:pPr>
      <w:r>
        <w:rPr>
          <w:color w:val="auto"/>
          <w:sz w:val="18"/>
          <w:szCs w:val="18"/>
        </w:rPr>
        <w:t>4.6. Уровень топлива в баке при возврате ТС должен быть не менее уровня при получении. Арендатор оплачивает за каждый недостающий литр - 100 (сто) рублей. Арендодатель не компенсирует стоимость излишне заправленного топлива Арендатором.</w:t>
      </w:r>
    </w:p>
    <w:p w:rsidR="004C0A09" w:rsidRDefault="00E57B05">
      <w:pPr>
        <w:jc w:val="both"/>
        <w:rPr>
          <w:color w:val="auto"/>
          <w:sz w:val="18"/>
          <w:szCs w:val="18"/>
        </w:rPr>
      </w:pPr>
      <w:r>
        <w:rPr>
          <w:color w:val="auto"/>
          <w:sz w:val="18"/>
          <w:szCs w:val="18"/>
        </w:rPr>
        <w:t xml:space="preserve">4.7. Стоимость подачи/приема ТС, в период времени с 18:00 до 21:00, либо вне офиса, либо в нерабочие дни, составляет 1500 (одна тысяча пятьсот) рублей, 3000 (три тысячи) рублей с 22-00 до 06-00, за каждую Услугу. Рабочие дни определяются в соответствии с производственным календарем, утвержденным Думой Российской Федерации. </w:t>
      </w:r>
      <w:r>
        <w:rPr>
          <w:color w:val="auto"/>
          <w:sz w:val="18"/>
          <w:szCs w:val="18"/>
          <w:u w:val="single"/>
        </w:rPr>
        <w:t>_________________________</w:t>
      </w:r>
    </w:p>
    <w:p w:rsidR="004C0A09" w:rsidRDefault="00E57B05">
      <w:pPr>
        <w:jc w:val="center"/>
        <w:rPr>
          <w:b/>
          <w:color w:val="auto"/>
          <w:sz w:val="18"/>
          <w:szCs w:val="18"/>
        </w:rPr>
      </w:pPr>
      <w:r>
        <w:rPr>
          <w:b/>
          <w:color w:val="auto"/>
          <w:sz w:val="18"/>
          <w:szCs w:val="18"/>
        </w:rPr>
        <w:t>5. Права, обязанности и ответственность сторон</w:t>
      </w:r>
    </w:p>
    <w:p w:rsidR="004C0A09" w:rsidRDefault="00E57B05">
      <w:pPr>
        <w:jc w:val="both"/>
        <w:rPr>
          <w:color w:val="auto"/>
          <w:sz w:val="18"/>
          <w:szCs w:val="18"/>
        </w:rPr>
      </w:pPr>
      <w:r>
        <w:rPr>
          <w:color w:val="auto"/>
          <w:sz w:val="18"/>
          <w:szCs w:val="18"/>
        </w:rPr>
        <w:t>5.1. Стороны обязаны:</w:t>
      </w:r>
    </w:p>
    <w:p w:rsidR="004C0A09" w:rsidRDefault="00E57B05">
      <w:pPr>
        <w:jc w:val="both"/>
        <w:rPr>
          <w:color w:val="auto"/>
          <w:sz w:val="18"/>
          <w:szCs w:val="18"/>
        </w:rPr>
      </w:pPr>
      <w:r>
        <w:rPr>
          <w:color w:val="auto"/>
          <w:sz w:val="18"/>
          <w:szCs w:val="18"/>
        </w:rPr>
        <w:t>5.1.1 Подписывать акты приема и передачи ТС, при передаче ТС в прокат Арендатору, а также при возврате ТС Арендатором.</w:t>
      </w:r>
    </w:p>
    <w:p w:rsidR="004C0A09" w:rsidRDefault="00E57B05">
      <w:pPr>
        <w:jc w:val="both"/>
        <w:rPr>
          <w:color w:val="auto"/>
          <w:sz w:val="18"/>
          <w:szCs w:val="18"/>
        </w:rPr>
      </w:pPr>
      <w:r>
        <w:rPr>
          <w:color w:val="auto"/>
          <w:sz w:val="18"/>
          <w:szCs w:val="18"/>
        </w:rPr>
        <w:t>5.2. Арендатор обязан:</w:t>
      </w:r>
    </w:p>
    <w:p w:rsidR="004C0A09" w:rsidRDefault="00E57B05">
      <w:pPr>
        <w:jc w:val="both"/>
        <w:rPr>
          <w:color w:val="auto"/>
          <w:sz w:val="18"/>
          <w:szCs w:val="18"/>
        </w:rPr>
      </w:pPr>
      <w:r>
        <w:rPr>
          <w:color w:val="auto"/>
          <w:sz w:val="18"/>
          <w:szCs w:val="18"/>
        </w:rPr>
        <w:t>5.2.1. Эксплуатировать ТС на дорогах общего пользования, там, где присутствуют операторы сотовой связи.</w:t>
      </w:r>
    </w:p>
    <w:p w:rsidR="004C0A09" w:rsidRDefault="00E57B05">
      <w:pPr>
        <w:jc w:val="both"/>
        <w:rPr>
          <w:color w:val="auto"/>
          <w:sz w:val="18"/>
          <w:szCs w:val="18"/>
        </w:rPr>
      </w:pPr>
      <w:r>
        <w:rPr>
          <w:color w:val="auto"/>
          <w:sz w:val="18"/>
          <w:szCs w:val="18"/>
        </w:rPr>
        <w:t xml:space="preserve">5.2.2. Быть доступным по телефону, указанному в реквизитах настоящего договора на весь период проката ТС. </w:t>
      </w:r>
    </w:p>
    <w:p w:rsidR="004C0A09" w:rsidRDefault="004C0A09">
      <w:pPr>
        <w:jc w:val="both"/>
        <w:rPr>
          <w:color w:val="auto"/>
          <w:sz w:val="18"/>
          <w:szCs w:val="18"/>
        </w:rPr>
      </w:pPr>
    </w:p>
    <w:p w:rsidR="004C0A09" w:rsidRDefault="00E57B05">
      <w:pPr>
        <w:pStyle w:val="ab"/>
        <w:jc w:val="right"/>
        <w:rPr>
          <w:sz w:val="18"/>
          <w:szCs w:val="18"/>
        </w:rPr>
      </w:pPr>
      <w:r>
        <w:rPr>
          <w:bCs/>
          <w:sz w:val="18"/>
          <w:szCs w:val="18"/>
        </w:rPr>
        <w:t xml:space="preserve">Со всеми условиями договора проката ТС ознакомлен и согласен. Арендатор </w:t>
      </w:r>
      <w:r>
        <w:rPr>
          <w:bCs/>
          <w:sz w:val="18"/>
          <w:szCs w:val="18"/>
          <w:u w:val="single"/>
        </w:rPr>
        <w:t>__________________</w:t>
      </w:r>
    </w:p>
    <w:p w:rsidR="004C0A09" w:rsidRDefault="00E57B05">
      <w:pPr>
        <w:jc w:val="both"/>
        <w:rPr>
          <w:color w:val="auto"/>
          <w:sz w:val="18"/>
          <w:szCs w:val="18"/>
        </w:rPr>
      </w:pPr>
      <w:r>
        <w:rPr>
          <w:color w:val="auto"/>
          <w:sz w:val="18"/>
          <w:szCs w:val="18"/>
        </w:rPr>
        <w:t>5.2.3. В случае продления периода проката ТС, проинформировать об этом Арендодателя за сутки до окончания срока проката. В случае, если Арендодатель согласовал продление периода аренды согласно п. 2.1 настоящего договора, произвести оплату, не позднее чем за 24 часа до окончания оплаченного Арендатором периода Проката ТС.</w:t>
      </w:r>
    </w:p>
    <w:p w:rsidR="004C0A09" w:rsidRDefault="00E57B05">
      <w:pPr>
        <w:jc w:val="both"/>
        <w:rPr>
          <w:color w:val="auto"/>
          <w:sz w:val="18"/>
          <w:szCs w:val="18"/>
        </w:rPr>
      </w:pPr>
      <w:r>
        <w:rPr>
          <w:color w:val="auto"/>
          <w:sz w:val="18"/>
          <w:szCs w:val="18"/>
        </w:rPr>
        <w:t>5.2.4. Эксплуатировать ТС самостоятельно. Передача ТС третьим лицам без согласования с Арендодателем - запрещена.</w:t>
      </w:r>
    </w:p>
    <w:p w:rsidR="004C0A09" w:rsidRDefault="00E57B05">
      <w:pPr>
        <w:jc w:val="both"/>
        <w:rPr>
          <w:color w:val="auto"/>
          <w:sz w:val="18"/>
          <w:szCs w:val="18"/>
        </w:rPr>
      </w:pPr>
      <w:r>
        <w:rPr>
          <w:color w:val="auto"/>
          <w:sz w:val="18"/>
          <w:szCs w:val="18"/>
        </w:rPr>
        <w:lastRenderedPageBreak/>
        <w:t xml:space="preserve">5.2.5. Эксплуатировать ТС только в пределах города Иркутска. Согласовать с Арендодателем выезд за пределы г. Иркутска. </w:t>
      </w:r>
    </w:p>
    <w:p w:rsidR="004C0A09" w:rsidRDefault="00E57B05">
      <w:pPr>
        <w:jc w:val="both"/>
        <w:rPr>
          <w:color w:val="auto"/>
          <w:sz w:val="18"/>
          <w:szCs w:val="18"/>
        </w:rPr>
      </w:pPr>
      <w:r>
        <w:rPr>
          <w:color w:val="auto"/>
          <w:sz w:val="18"/>
          <w:szCs w:val="18"/>
        </w:rPr>
        <w:t>5.2.6. Вернуть ТС, до окончания оплаченного периода Аренды, определенного сторонами в п.2.1 настоящего Договора. В случае опоздания возврата ТС более чем на 30 (тридцать) минут, Арендатором оплачивается суточная стоимость проката ТС. Оплата задержки возврата ТС не дает права на использование его Арендатором вне срока, установленного Договором.</w:t>
      </w:r>
    </w:p>
    <w:p w:rsidR="004C0A09" w:rsidRDefault="00E57B05">
      <w:pPr>
        <w:jc w:val="both"/>
        <w:rPr>
          <w:color w:val="auto"/>
          <w:sz w:val="18"/>
          <w:szCs w:val="18"/>
        </w:rPr>
      </w:pPr>
      <w:r>
        <w:rPr>
          <w:bCs/>
          <w:color w:val="auto"/>
          <w:sz w:val="18"/>
          <w:szCs w:val="18"/>
        </w:rPr>
        <w:t>5.2.7. Помыть ТС, перед сдачей. Мойка осуществляется комплексная в специализированной организации и обязательно включает в себя сухую и влажную уборку салона, багажника, а также мойку кузова ТС в случае сдачи автомобиля в грязном состоянии отдельно оплачивается 1500 рублей, с использованием специализированных хим. средств. Кузов должен быть сухой и без разводов. Арендатору запрещено производить мойку ТС на мойке самообслуживания, мойке роботе. Устранение загрязнений в виде битума оплачиваются отдельно, стоимость 500 (пятьсот) рублей, одного элемента кузова ТС (крыло, капот, дверь порог, бампер и т.д.). В случае, если ТС требует химической чистки салона и устранения сильных загрязнений кузова и агрегатов ТС (битум и иные), Арендатор дополнительно оплачивает 15 000 (пятнадцать тысяч) рублей, залог при этом Арендатору не возвращается. __________</w:t>
      </w:r>
    </w:p>
    <w:p w:rsidR="004C0A09" w:rsidRDefault="00E57B05">
      <w:pPr>
        <w:tabs>
          <w:tab w:val="left" w:pos="6480"/>
        </w:tabs>
        <w:jc w:val="both"/>
        <w:rPr>
          <w:color w:val="auto"/>
          <w:sz w:val="18"/>
          <w:szCs w:val="18"/>
          <w:lang w:eastAsia="ar-SA"/>
        </w:rPr>
      </w:pPr>
      <w:r>
        <w:rPr>
          <w:color w:val="auto"/>
          <w:sz w:val="18"/>
          <w:szCs w:val="18"/>
        </w:rPr>
        <w:t xml:space="preserve">5.2.8. Оплатить стоимость повреждений ТС, возникших в период эксплуатации ТС Арендатором, согласно расценкам, утвержденных сторонами в </w:t>
      </w:r>
      <w:r>
        <w:rPr>
          <w:color w:val="auto"/>
          <w:sz w:val="18"/>
          <w:szCs w:val="18"/>
          <w:lang w:eastAsia="ar-SA"/>
        </w:rPr>
        <w:t>(Приложение №1) Акт передачи ТС к договору №</w:t>
      </w:r>
      <w:r>
        <w:rPr>
          <w:color w:val="auto"/>
          <w:sz w:val="18"/>
          <w:szCs w:val="18"/>
        </w:rPr>
        <w:t>***</w:t>
      </w:r>
      <w:r>
        <w:rPr>
          <w:color w:val="auto"/>
          <w:sz w:val="18"/>
          <w:szCs w:val="18"/>
          <w:lang w:eastAsia="ar-SA"/>
        </w:rPr>
        <w:t xml:space="preserve"> от </w:t>
      </w:r>
      <w:r>
        <w:rPr>
          <w:color w:val="auto"/>
          <w:sz w:val="18"/>
          <w:szCs w:val="18"/>
        </w:rPr>
        <w:t>***</w:t>
      </w:r>
      <w:r>
        <w:rPr>
          <w:color w:val="auto"/>
          <w:sz w:val="18"/>
          <w:szCs w:val="18"/>
          <w:lang w:eastAsia="ar-SA"/>
        </w:rPr>
        <w:t xml:space="preserve"> г. Оплатить каждые сутки простоя ТС в связи с ремонтом. Стоимость суток простоя определена Сторонами в п.3.1 настоящего Договора и равна стоимости аренды ТС в сутки. Стороны договорились рассчитывать стоимость ремонта ТС, не учтенного в</w:t>
      </w:r>
      <w:r>
        <w:rPr>
          <w:color w:val="auto"/>
          <w:sz w:val="18"/>
          <w:szCs w:val="18"/>
        </w:rPr>
        <w:t xml:space="preserve"> </w:t>
      </w:r>
      <w:r>
        <w:rPr>
          <w:color w:val="auto"/>
          <w:sz w:val="18"/>
          <w:szCs w:val="18"/>
          <w:lang w:eastAsia="ar-SA"/>
        </w:rPr>
        <w:t xml:space="preserve">(Приложение №1) Акте передачи ТС к договору № *** от </w:t>
      </w:r>
      <w:r>
        <w:rPr>
          <w:color w:val="auto"/>
          <w:sz w:val="18"/>
          <w:szCs w:val="18"/>
        </w:rPr>
        <w:t>***</w:t>
      </w:r>
      <w:r>
        <w:rPr>
          <w:color w:val="auto"/>
          <w:sz w:val="18"/>
          <w:szCs w:val="18"/>
          <w:lang w:eastAsia="ar-SA"/>
        </w:rPr>
        <w:t>, по расценкам и согласно счета официального дилера марки ТС, либо сертифицированного сервисного центра по выбору Арендодателя.</w:t>
      </w:r>
    </w:p>
    <w:p w:rsidR="004C0A09" w:rsidRDefault="00E57B05">
      <w:pPr>
        <w:tabs>
          <w:tab w:val="left" w:pos="6480"/>
        </w:tabs>
        <w:jc w:val="both"/>
        <w:rPr>
          <w:color w:val="auto"/>
          <w:sz w:val="18"/>
          <w:szCs w:val="18"/>
        </w:rPr>
      </w:pPr>
      <w:r>
        <w:rPr>
          <w:color w:val="auto"/>
          <w:sz w:val="18"/>
          <w:szCs w:val="18"/>
        </w:rPr>
        <w:t>5.2.9. Не вносить изменений и дополнений во внешний вид и конструкцию ТС. Осуществление любого ремонта ТС, за исключением шиномонтажа – запрещено.</w:t>
      </w:r>
    </w:p>
    <w:p w:rsidR="004C0A09" w:rsidRDefault="00E57B05">
      <w:pPr>
        <w:tabs>
          <w:tab w:val="left" w:pos="6480"/>
        </w:tabs>
        <w:jc w:val="both"/>
        <w:rPr>
          <w:color w:val="auto"/>
          <w:sz w:val="18"/>
          <w:szCs w:val="18"/>
        </w:rPr>
      </w:pPr>
      <w:r>
        <w:rPr>
          <w:color w:val="auto"/>
          <w:sz w:val="18"/>
          <w:szCs w:val="18"/>
        </w:rPr>
        <w:t>5.2.10. Передать денежные средства Арендодателю на уплату штрафов, возникших в период эксплуатации Арендатором ТС.</w:t>
      </w:r>
    </w:p>
    <w:p w:rsidR="004C0A09" w:rsidRDefault="00E57B05">
      <w:pPr>
        <w:tabs>
          <w:tab w:val="left" w:pos="6480"/>
        </w:tabs>
        <w:jc w:val="both"/>
        <w:rPr>
          <w:color w:val="auto"/>
          <w:sz w:val="18"/>
          <w:szCs w:val="18"/>
        </w:rPr>
      </w:pPr>
      <w:r>
        <w:rPr>
          <w:color w:val="auto"/>
          <w:sz w:val="18"/>
          <w:szCs w:val="18"/>
        </w:rPr>
        <w:t>5.2.11. Вернуть ТС по первому требованию Арендодателя. В случае если Арендодатель осуществил выезд для изъятия ТС, дополнительно оплатить Арендодателю стоимость изъятия ТС - 20 000 (двадцать тысяч) рублей.</w:t>
      </w:r>
    </w:p>
    <w:p w:rsidR="004C0A09" w:rsidRDefault="00E57B05">
      <w:pPr>
        <w:jc w:val="both"/>
        <w:rPr>
          <w:bCs/>
          <w:color w:val="auto"/>
          <w:sz w:val="18"/>
          <w:szCs w:val="18"/>
        </w:rPr>
      </w:pPr>
      <w:r>
        <w:rPr>
          <w:bCs/>
          <w:color w:val="auto"/>
          <w:sz w:val="18"/>
          <w:szCs w:val="18"/>
        </w:rPr>
        <w:t>5.3. Арендодатель имеет право:</w:t>
      </w:r>
    </w:p>
    <w:p w:rsidR="004C0A09" w:rsidRDefault="00E57B05">
      <w:pPr>
        <w:jc w:val="both"/>
        <w:rPr>
          <w:color w:val="auto"/>
          <w:sz w:val="18"/>
          <w:szCs w:val="18"/>
        </w:rPr>
      </w:pPr>
      <w:r>
        <w:rPr>
          <w:color w:val="auto"/>
          <w:sz w:val="18"/>
          <w:szCs w:val="18"/>
        </w:rPr>
        <w:t xml:space="preserve">5.3.1. В случае возврата Арендатором, ТС в грязном состоянии, либо в темное время суток, </w:t>
      </w:r>
      <w:r>
        <w:rPr>
          <w:bCs/>
          <w:color w:val="auto"/>
          <w:sz w:val="18"/>
          <w:szCs w:val="18"/>
        </w:rPr>
        <w:t xml:space="preserve">либо при неблагоприятных погодных условиях, удержать Залог </w:t>
      </w:r>
      <w:r>
        <w:rPr>
          <w:color w:val="auto"/>
          <w:sz w:val="18"/>
          <w:szCs w:val="18"/>
        </w:rPr>
        <w:t>до оценки внешнего состояния ТС после мойки, после чего составляется дополнительный акт осмотра и приглашается Арендатор, путем смс уведомления на номер телефона указанный в реквизитах настоящего договора, Арендатор согласен, что такое уведомление является надлежащим, полученным им с момента направления смс и обязуется проверять свой телефон раз в сутки.</w:t>
      </w:r>
    </w:p>
    <w:p w:rsidR="004C0A09" w:rsidRDefault="00E57B05">
      <w:pPr>
        <w:jc w:val="both"/>
        <w:rPr>
          <w:bCs/>
          <w:color w:val="auto"/>
          <w:sz w:val="18"/>
          <w:szCs w:val="18"/>
        </w:rPr>
      </w:pPr>
      <w:r>
        <w:rPr>
          <w:bCs/>
          <w:color w:val="auto"/>
          <w:sz w:val="18"/>
          <w:szCs w:val="18"/>
        </w:rPr>
        <w:t>5.4. Арендодатель обязан:</w:t>
      </w:r>
    </w:p>
    <w:p w:rsidR="004C0A09" w:rsidRDefault="00E57B05">
      <w:pPr>
        <w:jc w:val="both"/>
        <w:rPr>
          <w:color w:val="auto"/>
          <w:sz w:val="18"/>
          <w:szCs w:val="18"/>
        </w:rPr>
      </w:pPr>
      <w:r>
        <w:rPr>
          <w:bCs/>
          <w:color w:val="auto"/>
          <w:sz w:val="18"/>
          <w:szCs w:val="18"/>
        </w:rPr>
        <w:t>5.4.1. Через 20 (двадцать) дней, после окончания периода Аренды, определенного Сторонами в п.2.1 настоящего договора, вернуть Аккредитив Арендатору, в случае исполнения Арендатором всех условий настоящего Договора, а также при условии отсутствия штрафов от ГИБДД и иных ведомств в период эксплуатации ТС Арендатором</w:t>
      </w:r>
      <w:r>
        <w:rPr>
          <w:color w:val="auto"/>
          <w:sz w:val="18"/>
          <w:szCs w:val="18"/>
        </w:rPr>
        <w:t xml:space="preserve">. </w:t>
      </w:r>
    </w:p>
    <w:p w:rsidR="004C0A09" w:rsidRDefault="00E57B05">
      <w:pPr>
        <w:jc w:val="both"/>
        <w:rPr>
          <w:color w:val="auto"/>
          <w:sz w:val="18"/>
          <w:szCs w:val="18"/>
        </w:rPr>
      </w:pPr>
      <w:r>
        <w:rPr>
          <w:color w:val="auto"/>
          <w:sz w:val="18"/>
          <w:szCs w:val="18"/>
        </w:rPr>
        <w:t>5.4.2. По факту возврата ТС Арендатором Арендодателю, при условиях: отсутствие повреждений ТС в период его эксплуатации Арендатором; соблюдение Арендатором всех условий настоящего договора; исполнение Сторонами п. 5.1.1 настоящего Договора, вернуть Залог Арендатору.</w:t>
      </w:r>
    </w:p>
    <w:p w:rsidR="004C0A09" w:rsidRDefault="00E57B05">
      <w:pPr>
        <w:jc w:val="both"/>
        <w:rPr>
          <w:color w:val="auto"/>
          <w:sz w:val="18"/>
          <w:szCs w:val="18"/>
        </w:rPr>
      </w:pPr>
      <w:r>
        <w:rPr>
          <w:color w:val="auto"/>
          <w:sz w:val="18"/>
          <w:szCs w:val="18"/>
        </w:rPr>
        <w:t>5.5. Арендодатель имеет право:</w:t>
      </w:r>
    </w:p>
    <w:p w:rsidR="004C0A09" w:rsidRDefault="00E57B05">
      <w:pPr>
        <w:jc w:val="both"/>
        <w:rPr>
          <w:color w:val="auto"/>
          <w:sz w:val="18"/>
          <w:szCs w:val="18"/>
        </w:rPr>
      </w:pPr>
      <w:r>
        <w:rPr>
          <w:color w:val="auto"/>
          <w:sz w:val="18"/>
          <w:szCs w:val="18"/>
        </w:rPr>
        <w:t>5.5.1.В случае если Арендодатель сочтет неадекватным и не соответствующим окружающей обстановке поведение, коммуникации Арендатора, в любой момент и по своему усмотрению изъять ТС у Арендатора, при этом стороны договорились, что в таком случае Договор считается исполненным со стороны Арендодателя в полном объёме, залог, а также любые перечисленные Арендатором денежные средства в рамках Договора, возврату Арендатору не подлежат.</w:t>
      </w:r>
    </w:p>
    <w:p w:rsidR="004C0A09" w:rsidRDefault="00E57B05">
      <w:pPr>
        <w:jc w:val="both"/>
        <w:rPr>
          <w:color w:val="auto"/>
          <w:sz w:val="18"/>
          <w:szCs w:val="18"/>
        </w:rPr>
      </w:pPr>
      <w:r>
        <w:rPr>
          <w:color w:val="auto"/>
          <w:sz w:val="18"/>
          <w:szCs w:val="18"/>
        </w:rPr>
        <w:t xml:space="preserve">5.5.2. В случае неисполнения в добровольном порядке Арендатором п.5.2.11 настоящего Договора, стороны договорились, что стоимость изъятия ТС указанная п.5.2.11 увеличивается до 150 000 (сто пятьдесят тысяч) рублей, факт неисполнения п. 5.2.11 подтверждается отсутствием подписи Арендатора в Акте приемки ТС, видеозаписью и записью телефонных переговоров, актом составленным двумя сотрудниками службы проката, а также может быть подтвержден документами из правоохранительных органов, если Арендатор не присутствовал при возвращении ТС в службу проката по акту приемки, считается, что он не передал ТС по первому требованию Арендодателя и нарушил 5.2.11. настоящего Договора. </w:t>
      </w:r>
    </w:p>
    <w:p w:rsidR="004C0A09" w:rsidRDefault="00E57B05">
      <w:pPr>
        <w:jc w:val="center"/>
        <w:rPr>
          <w:bCs/>
          <w:color w:val="auto"/>
          <w:sz w:val="18"/>
          <w:szCs w:val="18"/>
        </w:rPr>
      </w:pPr>
      <w:r>
        <w:rPr>
          <w:b/>
          <w:bCs/>
          <w:color w:val="auto"/>
          <w:sz w:val="18"/>
          <w:szCs w:val="18"/>
        </w:rPr>
        <w:t>6. Порядок разрешения споров</w:t>
      </w:r>
    </w:p>
    <w:p w:rsidR="004C0A09" w:rsidRDefault="00E57B05">
      <w:pPr>
        <w:jc w:val="both"/>
        <w:rPr>
          <w:color w:val="auto"/>
          <w:sz w:val="18"/>
          <w:szCs w:val="18"/>
        </w:rPr>
      </w:pPr>
      <w:r>
        <w:rPr>
          <w:color w:val="auto"/>
          <w:sz w:val="18"/>
          <w:szCs w:val="18"/>
        </w:rPr>
        <w:t>6.1. Все не урегулированные путем переговоров споры, связанные с заключением, толкованием, исполнением, изменением и расторжением Договора, взысканием с Арендатора возмещения за повреждения ТС и иных убытков, передаются на рассмотрение в Октябрьский районный суд г. Иркутска, либо Арбитражный суд Иркутской области, в зависимости от вида лица ответчика – физическое/юридическое (либо ИП).</w:t>
      </w:r>
    </w:p>
    <w:p w:rsidR="004C0A09" w:rsidRDefault="00E57B05">
      <w:pPr>
        <w:jc w:val="both"/>
        <w:rPr>
          <w:b/>
          <w:bCs/>
          <w:color w:val="auto"/>
          <w:sz w:val="18"/>
          <w:szCs w:val="18"/>
        </w:rPr>
      </w:pPr>
      <w:r>
        <w:rPr>
          <w:color w:val="auto"/>
          <w:sz w:val="18"/>
          <w:szCs w:val="18"/>
        </w:rPr>
        <w:t>6.2. Арендодатель имеет право уведомить Арендатора о передачи спора в суд (досудебная претензия), любым способом на свое усмотрение, в т.ч. и по телефону.</w:t>
      </w:r>
    </w:p>
    <w:p w:rsidR="004C0A09" w:rsidRDefault="00E57B05" w:rsidP="00297B96">
      <w:pPr>
        <w:pStyle w:val="af0"/>
        <w:ind w:left="360"/>
        <w:jc w:val="center"/>
        <w:rPr>
          <w:b/>
          <w:color w:val="auto"/>
          <w:sz w:val="18"/>
          <w:szCs w:val="18"/>
          <w:lang w:eastAsia="ar-SA"/>
        </w:rPr>
      </w:pPr>
      <w:r>
        <w:rPr>
          <w:b/>
          <w:color w:val="auto"/>
          <w:sz w:val="18"/>
          <w:szCs w:val="18"/>
        </w:rPr>
        <w:t>7. Реквизиты и подписи сторон</w:t>
      </w:r>
      <w:bookmarkEnd w:id="1"/>
    </w:p>
    <w:sectPr w:rsidR="004C0A09">
      <w:type w:val="continuous"/>
      <w:pgSz w:w="11907" w:h="16839"/>
      <w:pgMar w:top="284" w:right="425"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XO Thames">
    <w:altName w:val="Cambria"/>
    <w:charset w:val="00"/>
    <w:family w:val="roman"/>
    <w:pitch w:val="default"/>
    <w:sig w:usb0="00000000" w:usb1="00000000" w:usb2="00000000" w:usb3="00000000" w:csb0="00000015"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0CE"/>
    <w:rsid w:val="00001BDA"/>
    <w:rsid w:val="0002046E"/>
    <w:rsid w:val="00031E2E"/>
    <w:rsid w:val="000549D2"/>
    <w:rsid w:val="00062B26"/>
    <w:rsid w:val="000A2D12"/>
    <w:rsid w:val="000B0EAB"/>
    <w:rsid w:val="000B1B2A"/>
    <w:rsid w:val="000C1938"/>
    <w:rsid w:val="000F3427"/>
    <w:rsid w:val="00105B42"/>
    <w:rsid w:val="001160C3"/>
    <w:rsid w:val="0011637B"/>
    <w:rsid w:val="00145890"/>
    <w:rsid w:val="00180CF6"/>
    <w:rsid w:val="00195A0B"/>
    <w:rsid w:val="001B1CF1"/>
    <w:rsid w:val="001E1D4E"/>
    <w:rsid w:val="001E7A8C"/>
    <w:rsid w:val="002018AE"/>
    <w:rsid w:val="00225C99"/>
    <w:rsid w:val="0024485B"/>
    <w:rsid w:val="00274101"/>
    <w:rsid w:val="00297B96"/>
    <w:rsid w:val="002A5EB6"/>
    <w:rsid w:val="002B62F7"/>
    <w:rsid w:val="002E40AF"/>
    <w:rsid w:val="002F498F"/>
    <w:rsid w:val="00336A4B"/>
    <w:rsid w:val="00365E93"/>
    <w:rsid w:val="00372059"/>
    <w:rsid w:val="00400600"/>
    <w:rsid w:val="00405CE2"/>
    <w:rsid w:val="00426759"/>
    <w:rsid w:val="00436C49"/>
    <w:rsid w:val="00443815"/>
    <w:rsid w:val="004540CE"/>
    <w:rsid w:val="004B603E"/>
    <w:rsid w:val="004C0A09"/>
    <w:rsid w:val="004C14A6"/>
    <w:rsid w:val="00501559"/>
    <w:rsid w:val="00501A84"/>
    <w:rsid w:val="00505539"/>
    <w:rsid w:val="005165A5"/>
    <w:rsid w:val="0054669E"/>
    <w:rsid w:val="00577769"/>
    <w:rsid w:val="00583B7B"/>
    <w:rsid w:val="006142E2"/>
    <w:rsid w:val="00640A86"/>
    <w:rsid w:val="00645BBC"/>
    <w:rsid w:val="00653AB8"/>
    <w:rsid w:val="00660459"/>
    <w:rsid w:val="00680E4C"/>
    <w:rsid w:val="006B087E"/>
    <w:rsid w:val="006B2E53"/>
    <w:rsid w:val="006D7D21"/>
    <w:rsid w:val="006E0940"/>
    <w:rsid w:val="00703EA1"/>
    <w:rsid w:val="007301BA"/>
    <w:rsid w:val="00736390"/>
    <w:rsid w:val="00743F22"/>
    <w:rsid w:val="00776AC7"/>
    <w:rsid w:val="00791AD1"/>
    <w:rsid w:val="007E5A6D"/>
    <w:rsid w:val="007F0B8F"/>
    <w:rsid w:val="00837173"/>
    <w:rsid w:val="008534B8"/>
    <w:rsid w:val="00895F1D"/>
    <w:rsid w:val="008B000D"/>
    <w:rsid w:val="008E5907"/>
    <w:rsid w:val="0093766A"/>
    <w:rsid w:val="00951087"/>
    <w:rsid w:val="00957E03"/>
    <w:rsid w:val="009B5B5A"/>
    <w:rsid w:val="009D50CF"/>
    <w:rsid w:val="00A60039"/>
    <w:rsid w:val="00AD492F"/>
    <w:rsid w:val="00AD59B5"/>
    <w:rsid w:val="00AE5980"/>
    <w:rsid w:val="00B22E6B"/>
    <w:rsid w:val="00B363B0"/>
    <w:rsid w:val="00B47DF8"/>
    <w:rsid w:val="00B57A3A"/>
    <w:rsid w:val="00B82C7D"/>
    <w:rsid w:val="00BD797C"/>
    <w:rsid w:val="00C60C1B"/>
    <w:rsid w:val="00C65BE2"/>
    <w:rsid w:val="00CB3D66"/>
    <w:rsid w:val="00CC37E9"/>
    <w:rsid w:val="00D035F3"/>
    <w:rsid w:val="00D55012"/>
    <w:rsid w:val="00D833AF"/>
    <w:rsid w:val="00D84DAE"/>
    <w:rsid w:val="00D97FC2"/>
    <w:rsid w:val="00DA6C29"/>
    <w:rsid w:val="00DD34A2"/>
    <w:rsid w:val="00E102B0"/>
    <w:rsid w:val="00E2617A"/>
    <w:rsid w:val="00E27CAA"/>
    <w:rsid w:val="00E36050"/>
    <w:rsid w:val="00E57B05"/>
    <w:rsid w:val="00E72C0B"/>
    <w:rsid w:val="00E773D3"/>
    <w:rsid w:val="00E95227"/>
    <w:rsid w:val="00EF30DF"/>
    <w:rsid w:val="00EF4CCF"/>
    <w:rsid w:val="00F03CD3"/>
    <w:rsid w:val="00F34C14"/>
    <w:rsid w:val="00F5053E"/>
    <w:rsid w:val="00F70907"/>
    <w:rsid w:val="00F76B2E"/>
    <w:rsid w:val="00F77851"/>
    <w:rsid w:val="00F82C81"/>
    <w:rsid w:val="00FC2617"/>
    <w:rsid w:val="01C311E2"/>
    <w:rsid w:val="08DE12AF"/>
    <w:rsid w:val="0C5E6734"/>
    <w:rsid w:val="0D531019"/>
    <w:rsid w:val="14071828"/>
    <w:rsid w:val="17A87E9C"/>
    <w:rsid w:val="1BF054F6"/>
    <w:rsid w:val="1D0B1024"/>
    <w:rsid w:val="222E7636"/>
    <w:rsid w:val="22B2103E"/>
    <w:rsid w:val="26F274AC"/>
    <w:rsid w:val="2BA16A9E"/>
    <w:rsid w:val="2CC7793C"/>
    <w:rsid w:val="2E131234"/>
    <w:rsid w:val="2EF14069"/>
    <w:rsid w:val="33544CD8"/>
    <w:rsid w:val="349259B2"/>
    <w:rsid w:val="450E2F37"/>
    <w:rsid w:val="47841DA6"/>
    <w:rsid w:val="4C13537F"/>
    <w:rsid w:val="4D0B0C3B"/>
    <w:rsid w:val="4DE930F2"/>
    <w:rsid w:val="4F3C4F05"/>
    <w:rsid w:val="52C716B3"/>
    <w:rsid w:val="55BC041A"/>
    <w:rsid w:val="56F9297C"/>
    <w:rsid w:val="582F4403"/>
    <w:rsid w:val="592372ED"/>
    <w:rsid w:val="5BA8144B"/>
    <w:rsid w:val="5E9C5B36"/>
    <w:rsid w:val="5EF7640B"/>
    <w:rsid w:val="5F960DA7"/>
    <w:rsid w:val="65025D4B"/>
    <w:rsid w:val="652C328E"/>
    <w:rsid w:val="6E91665F"/>
    <w:rsid w:val="6EB6311A"/>
    <w:rsid w:val="6F8D22A4"/>
    <w:rsid w:val="71085EBE"/>
    <w:rsid w:val="74C00A11"/>
    <w:rsid w:val="788053D1"/>
    <w:rsid w:val="7A9E58F2"/>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5360F981"/>
  <w15:docId w15:val="{8E705137-8A63-4294-BBF2-6E749510D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semiHidden="1" w:unhideWhenUsed="1"/>
    <w:lsdException w:name="annotation text" w:semiHidden="1" w:unhideWhenUsed="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39" w:qFormat="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color w:val="000000"/>
      <w:sz w:val="24"/>
    </w:rPr>
  </w:style>
  <w:style w:type="paragraph" w:styleId="1">
    <w:name w:val="heading 1"/>
    <w:next w:val="a"/>
    <w:link w:val="10"/>
    <w:uiPriority w:val="9"/>
    <w:qFormat/>
    <w:pPr>
      <w:spacing w:before="120" w:after="120"/>
      <w:jc w:val="both"/>
      <w:outlineLvl w:val="0"/>
    </w:pPr>
    <w:rPr>
      <w:rFonts w:ascii="XO Thames" w:hAnsi="XO Thames"/>
      <w:b/>
      <w:color w:val="000000"/>
      <w:sz w:val="32"/>
    </w:rPr>
  </w:style>
  <w:style w:type="paragraph" w:styleId="2">
    <w:name w:val="heading 2"/>
    <w:next w:val="a"/>
    <w:link w:val="20"/>
    <w:uiPriority w:val="9"/>
    <w:qFormat/>
    <w:pPr>
      <w:spacing w:before="120" w:after="120"/>
      <w:jc w:val="both"/>
      <w:outlineLvl w:val="1"/>
    </w:pPr>
    <w:rPr>
      <w:rFonts w:ascii="XO Thames" w:hAnsi="XO Thames"/>
      <w:b/>
      <w:color w:val="000000"/>
      <w:sz w:val="28"/>
    </w:rPr>
  </w:style>
  <w:style w:type="paragraph" w:styleId="3">
    <w:name w:val="heading 3"/>
    <w:next w:val="a"/>
    <w:link w:val="30"/>
    <w:uiPriority w:val="9"/>
    <w:qFormat/>
    <w:pPr>
      <w:spacing w:before="120" w:after="120"/>
      <w:jc w:val="both"/>
      <w:outlineLvl w:val="2"/>
    </w:pPr>
    <w:rPr>
      <w:rFonts w:ascii="XO Thames" w:hAnsi="XO Thames"/>
      <w:b/>
      <w:color w:val="000000"/>
      <w:sz w:val="26"/>
    </w:rPr>
  </w:style>
  <w:style w:type="paragraph" w:styleId="4">
    <w:name w:val="heading 4"/>
    <w:next w:val="a"/>
    <w:link w:val="40"/>
    <w:uiPriority w:val="9"/>
    <w:qFormat/>
    <w:pPr>
      <w:spacing w:before="120" w:after="120"/>
      <w:jc w:val="both"/>
      <w:outlineLvl w:val="3"/>
    </w:pPr>
    <w:rPr>
      <w:rFonts w:ascii="XO Thames" w:hAnsi="XO Thames"/>
      <w:b/>
      <w:color w:val="000000"/>
      <w:sz w:val="24"/>
    </w:rPr>
  </w:style>
  <w:style w:type="paragraph" w:styleId="5">
    <w:name w:val="heading 5"/>
    <w:next w:val="a"/>
    <w:link w:val="50"/>
    <w:uiPriority w:val="9"/>
    <w:qFormat/>
    <w:pPr>
      <w:spacing w:before="120" w:after="120"/>
      <w:jc w:val="both"/>
      <w:outlineLvl w:val="4"/>
    </w:pPr>
    <w:rPr>
      <w:rFonts w:ascii="XO Thames" w:hAnsi="XO Thames"/>
      <w:b/>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qFormat/>
    <w:rPr>
      <w:color w:val="800080"/>
      <w:u w:val="single"/>
    </w:rPr>
  </w:style>
  <w:style w:type="character" w:styleId="a4">
    <w:name w:val="Hyperlink"/>
    <w:link w:val="11"/>
    <w:qFormat/>
    <w:rPr>
      <w:color w:val="0000FF"/>
      <w:u w:val="single"/>
    </w:rPr>
  </w:style>
  <w:style w:type="paragraph" w:customStyle="1" w:styleId="11">
    <w:name w:val="Гиперссылка1"/>
    <w:link w:val="a4"/>
    <w:qFormat/>
    <w:rPr>
      <w:color w:val="0000FF"/>
      <w:u w:val="single"/>
    </w:rPr>
  </w:style>
  <w:style w:type="paragraph" w:styleId="a5">
    <w:name w:val="Balloon Text"/>
    <w:basedOn w:val="a"/>
    <w:link w:val="a6"/>
    <w:qFormat/>
    <w:rPr>
      <w:rFonts w:ascii="Tahoma" w:hAnsi="Tahoma"/>
      <w:sz w:val="16"/>
    </w:rPr>
  </w:style>
  <w:style w:type="paragraph" w:styleId="8">
    <w:name w:val="toc 8"/>
    <w:next w:val="a"/>
    <w:link w:val="80"/>
    <w:uiPriority w:val="39"/>
    <w:qFormat/>
    <w:pPr>
      <w:ind w:left="1400"/>
    </w:pPr>
    <w:rPr>
      <w:rFonts w:ascii="XO Thames" w:hAnsi="XO Thames"/>
      <w:color w:val="000000"/>
      <w:sz w:val="28"/>
    </w:rPr>
  </w:style>
  <w:style w:type="paragraph" w:styleId="a7">
    <w:name w:val="header"/>
    <w:basedOn w:val="a"/>
    <w:link w:val="a8"/>
    <w:unhideWhenUsed/>
    <w:qFormat/>
    <w:pPr>
      <w:tabs>
        <w:tab w:val="center" w:pos="4677"/>
        <w:tab w:val="right" w:pos="9355"/>
      </w:tabs>
    </w:pPr>
    <w:rPr>
      <w:color w:val="auto"/>
      <w:szCs w:val="24"/>
    </w:rPr>
  </w:style>
  <w:style w:type="paragraph" w:styleId="9">
    <w:name w:val="toc 9"/>
    <w:next w:val="a"/>
    <w:link w:val="90"/>
    <w:uiPriority w:val="39"/>
    <w:qFormat/>
    <w:pPr>
      <w:ind w:left="1600"/>
    </w:pPr>
    <w:rPr>
      <w:rFonts w:ascii="XO Thames" w:hAnsi="XO Thames"/>
      <w:color w:val="000000"/>
      <w:sz w:val="28"/>
    </w:rPr>
  </w:style>
  <w:style w:type="paragraph" w:styleId="7">
    <w:name w:val="toc 7"/>
    <w:next w:val="a"/>
    <w:link w:val="70"/>
    <w:uiPriority w:val="39"/>
    <w:qFormat/>
    <w:pPr>
      <w:ind w:left="1200"/>
    </w:pPr>
    <w:rPr>
      <w:rFonts w:ascii="XO Thames" w:hAnsi="XO Thames"/>
      <w:color w:val="000000"/>
      <w:sz w:val="28"/>
    </w:rPr>
  </w:style>
  <w:style w:type="paragraph" w:styleId="12">
    <w:name w:val="toc 1"/>
    <w:next w:val="a"/>
    <w:link w:val="13"/>
    <w:uiPriority w:val="39"/>
    <w:qFormat/>
    <w:rPr>
      <w:rFonts w:ascii="XO Thames" w:hAnsi="XO Thames"/>
      <w:b/>
      <w:color w:val="000000"/>
      <w:sz w:val="28"/>
    </w:rPr>
  </w:style>
  <w:style w:type="paragraph" w:styleId="6">
    <w:name w:val="toc 6"/>
    <w:next w:val="a"/>
    <w:link w:val="60"/>
    <w:uiPriority w:val="39"/>
    <w:qFormat/>
    <w:pPr>
      <w:ind w:left="1000"/>
    </w:pPr>
    <w:rPr>
      <w:rFonts w:ascii="XO Thames" w:hAnsi="XO Thames"/>
      <w:color w:val="000000"/>
      <w:sz w:val="28"/>
    </w:rPr>
  </w:style>
  <w:style w:type="paragraph" w:styleId="31">
    <w:name w:val="toc 3"/>
    <w:next w:val="a"/>
    <w:link w:val="32"/>
    <w:uiPriority w:val="39"/>
    <w:qFormat/>
    <w:pPr>
      <w:ind w:left="400"/>
    </w:pPr>
    <w:rPr>
      <w:rFonts w:ascii="XO Thames" w:hAnsi="XO Thames"/>
      <w:color w:val="000000"/>
      <w:sz w:val="28"/>
    </w:rPr>
  </w:style>
  <w:style w:type="paragraph" w:styleId="21">
    <w:name w:val="toc 2"/>
    <w:next w:val="a"/>
    <w:link w:val="22"/>
    <w:uiPriority w:val="39"/>
    <w:qFormat/>
    <w:pPr>
      <w:ind w:left="200"/>
    </w:pPr>
    <w:rPr>
      <w:rFonts w:ascii="XO Thames" w:hAnsi="XO Thames"/>
      <w:color w:val="000000"/>
      <w:sz w:val="28"/>
    </w:rPr>
  </w:style>
  <w:style w:type="paragraph" w:styleId="41">
    <w:name w:val="toc 4"/>
    <w:next w:val="a"/>
    <w:link w:val="42"/>
    <w:uiPriority w:val="39"/>
    <w:qFormat/>
    <w:pPr>
      <w:ind w:left="600"/>
    </w:pPr>
    <w:rPr>
      <w:rFonts w:ascii="XO Thames" w:hAnsi="XO Thames"/>
      <w:color w:val="000000"/>
      <w:sz w:val="28"/>
    </w:rPr>
  </w:style>
  <w:style w:type="paragraph" w:styleId="51">
    <w:name w:val="toc 5"/>
    <w:next w:val="a"/>
    <w:link w:val="52"/>
    <w:uiPriority w:val="39"/>
    <w:qFormat/>
    <w:pPr>
      <w:ind w:left="800"/>
    </w:pPr>
    <w:rPr>
      <w:rFonts w:ascii="XO Thames" w:hAnsi="XO Thames"/>
      <w:color w:val="000000"/>
      <w:sz w:val="28"/>
    </w:rPr>
  </w:style>
  <w:style w:type="paragraph" w:styleId="a9">
    <w:name w:val="Title"/>
    <w:next w:val="a"/>
    <w:link w:val="aa"/>
    <w:uiPriority w:val="10"/>
    <w:qFormat/>
    <w:pPr>
      <w:spacing w:before="567" w:after="567"/>
      <w:jc w:val="center"/>
    </w:pPr>
    <w:rPr>
      <w:rFonts w:ascii="XO Thames" w:hAnsi="XO Thames"/>
      <w:b/>
      <w:caps/>
      <w:color w:val="000000"/>
      <w:sz w:val="40"/>
    </w:rPr>
  </w:style>
  <w:style w:type="paragraph" w:styleId="ab">
    <w:name w:val="footer"/>
    <w:basedOn w:val="a"/>
    <w:link w:val="ac"/>
    <w:uiPriority w:val="99"/>
    <w:unhideWhenUsed/>
    <w:qFormat/>
    <w:pPr>
      <w:tabs>
        <w:tab w:val="center" w:pos="4677"/>
        <w:tab w:val="right" w:pos="9355"/>
      </w:tabs>
    </w:pPr>
    <w:rPr>
      <w:color w:val="auto"/>
      <w:szCs w:val="24"/>
    </w:rPr>
  </w:style>
  <w:style w:type="paragraph" w:styleId="ad">
    <w:name w:val="Subtitle"/>
    <w:next w:val="a"/>
    <w:link w:val="ae"/>
    <w:uiPriority w:val="11"/>
    <w:qFormat/>
    <w:pPr>
      <w:jc w:val="both"/>
    </w:pPr>
    <w:rPr>
      <w:rFonts w:ascii="XO Thames" w:hAnsi="XO Thames"/>
      <w:i/>
      <w:color w:val="000000"/>
      <w:sz w:val="24"/>
    </w:rPr>
  </w:style>
  <w:style w:type="table" w:styleId="af">
    <w:name w:val="Table Grid"/>
    <w:basedOn w:val="a1"/>
    <w:uiPriority w:val="3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4">
    <w:name w:val="Обычный1"/>
    <w:qFormat/>
    <w:rPr>
      <w:sz w:val="24"/>
    </w:rPr>
  </w:style>
  <w:style w:type="character" w:customStyle="1" w:styleId="22">
    <w:name w:val="Оглавление 2 Знак"/>
    <w:link w:val="21"/>
    <w:qFormat/>
    <w:rPr>
      <w:rFonts w:ascii="XO Thames" w:hAnsi="XO Thames"/>
      <w:sz w:val="28"/>
    </w:rPr>
  </w:style>
  <w:style w:type="character" w:customStyle="1" w:styleId="42">
    <w:name w:val="Оглавление 4 Знак"/>
    <w:link w:val="41"/>
    <w:qFormat/>
    <w:rPr>
      <w:rFonts w:ascii="XO Thames" w:hAnsi="XO Thames"/>
      <w:sz w:val="28"/>
    </w:rPr>
  </w:style>
  <w:style w:type="paragraph" w:customStyle="1" w:styleId="15">
    <w:name w:val="Основной шрифт абзаца1"/>
    <w:qFormat/>
    <w:rPr>
      <w:color w:val="000000"/>
    </w:rPr>
  </w:style>
  <w:style w:type="character" w:customStyle="1" w:styleId="60">
    <w:name w:val="Оглавление 6 Знак"/>
    <w:link w:val="6"/>
    <w:qFormat/>
    <w:rPr>
      <w:rFonts w:ascii="XO Thames" w:hAnsi="XO Thames"/>
      <w:sz w:val="28"/>
    </w:rPr>
  </w:style>
  <w:style w:type="paragraph" w:styleId="af0">
    <w:name w:val="List Paragraph"/>
    <w:basedOn w:val="a"/>
    <w:link w:val="af1"/>
    <w:uiPriority w:val="34"/>
    <w:qFormat/>
    <w:pPr>
      <w:ind w:left="720"/>
      <w:contextualSpacing/>
    </w:pPr>
  </w:style>
  <w:style w:type="character" w:customStyle="1" w:styleId="af1">
    <w:name w:val="Абзац списка Знак"/>
    <w:basedOn w:val="14"/>
    <w:link w:val="af0"/>
    <w:qFormat/>
    <w:rPr>
      <w:sz w:val="24"/>
    </w:rPr>
  </w:style>
  <w:style w:type="character" w:customStyle="1" w:styleId="70">
    <w:name w:val="Оглавление 7 Знак"/>
    <w:link w:val="7"/>
    <w:qFormat/>
    <w:rPr>
      <w:rFonts w:ascii="XO Thames" w:hAnsi="XO Thames"/>
      <w:sz w:val="28"/>
    </w:rPr>
  </w:style>
  <w:style w:type="character" w:customStyle="1" w:styleId="30">
    <w:name w:val="Заголовок 3 Знак"/>
    <w:link w:val="3"/>
    <w:qFormat/>
    <w:rPr>
      <w:rFonts w:ascii="XO Thames" w:hAnsi="XO Thames"/>
      <w:b/>
      <w:sz w:val="26"/>
    </w:rPr>
  </w:style>
  <w:style w:type="character" w:customStyle="1" w:styleId="32">
    <w:name w:val="Оглавление 3 Знак"/>
    <w:link w:val="31"/>
    <w:qFormat/>
    <w:rPr>
      <w:rFonts w:ascii="XO Thames" w:hAnsi="XO Thames"/>
      <w:sz w:val="28"/>
    </w:rPr>
  </w:style>
  <w:style w:type="paragraph" w:customStyle="1" w:styleId="af2">
    <w:name w:val="Таблицы (моноширинный)"/>
    <w:basedOn w:val="a"/>
    <w:next w:val="a"/>
    <w:link w:val="16"/>
    <w:qFormat/>
    <w:pPr>
      <w:widowControl w:val="0"/>
      <w:jc w:val="both"/>
    </w:pPr>
    <w:rPr>
      <w:rFonts w:ascii="Courier New" w:hAnsi="Courier New"/>
      <w:sz w:val="20"/>
    </w:rPr>
  </w:style>
  <w:style w:type="character" w:customStyle="1" w:styleId="16">
    <w:name w:val="Таблицы (моноширинный)1"/>
    <w:basedOn w:val="14"/>
    <w:link w:val="af2"/>
    <w:qFormat/>
    <w:rPr>
      <w:rFonts w:ascii="Courier New" w:hAnsi="Courier New"/>
      <w:sz w:val="20"/>
    </w:rPr>
  </w:style>
  <w:style w:type="character" w:customStyle="1" w:styleId="50">
    <w:name w:val="Заголовок 5 Знак"/>
    <w:link w:val="5"/>
    <w:qFormat/>
    <w:rPr>
      <w:rFonts w:ascii="XO Thames" w:hAnsi="XO Thames"/>
      <w:b/>
      <w:sz w:val="22"/>
    </w:rPr>
  </w:style>
  <w:style w:type="character" w:customStyle="1" w:styleId="10">
    <w:name w:val="Заголовок 1 Знак"/>
    <w:link w:val="1"/>
    <w:qFormat/>
    <w:rPr>
      <w:rFonts w:ascii="XO Thames" w:hAnsi="XO Thames"/>
      <w:b/>
      <w:sz w:val="32"/>
    </w:rPr>
  </w:style>
  <w:style w:type="paragraph" w:customStyle="1" w:styleId="Footnote">
    <w:name w:val="Footnote"/>
    <w:link w:val="Footnote1"/>
    <w:qFormat/>
    <w:pPr>
      <w:ind w:firstLine="851"/>
      <w:jc w:val="both"/>
    </w:pPr>
    <w:rPr>
      <w:rFonts w:ascii="XO Thames" w:hAnsi="XO Thames"/>
      <w:color w:val="000000"/>
      <w:sz w:val="22"/>
    </w:rPr>
  </w:style>
  <w:style w:type="character" w:customStyle="1" w:styleId="Footnote1">
    <w:name w:val="Footnote1"/>
    <w:link w:val="Footnote"/>
    <w:qFormat/>
    <w:rPr>
      <w:rFonts w:ascii="XO Thames" w:hAnsi="XO Thames"/>
      <w:sz w:val="22"/>
    </w:rPr>
  </w:style>
  <w:style w:type="character" w:customStyle="1" w:styleId="13">
    <w:name w:val="Оглавление 1 Знак"/>
    <w:link w:val="12"/>
    <w:qFormat/>
    <w:rPr>
      <w:rFonts w:ascii="XO Thames" w:hAnsi="XO Thames"/>
      <w:b/>
      <w:sz w:val="28"/>
    </w:rPr>
  </w:style>
  <w:style w:type="paragraph" w:customStyle="1" w:styleId="HeaderandFooter">
    <w:name w:val="Header and Footer"/>
    <w:link w:val="HeaderandFooter1"/>
    <w:qFormat/>
    <w:pPr>
      <w:jc w:val="both"/>
    </w:pPr>
    <w:rPr>
      <w:rFonts w:ascii="XO Thames" w:hAnsi="XO Thames"/>
      <w:color w:val="000000"/>
    </w:rPr>
  </w:style>
  <w:style w:type="character" w:customStyle="1" w:styleId="HeaderandFooter1">
    <w:name w:val="Header and Footer1"/>
    <w:link w:val="HeaderandFooter"/>
    <w:qFormat/>
    <w:rPr>
      <w:rFonts w:ascii="XO Thames" w:hAnsi="XO Thames"/>
      <w:sz w:val="20"/>
    </w:rPr>
  </w:style>
  <w:style w:type="character" w:customStyle="1" w:styleId="90">
    <w:name w:val="Оглавление 9 Знак"/>
    <w:link w:val="9"/>
    <w:qFormat/>
    <w:rPr>
      <w:rFonts w:ascii="XO Thames" w:hAnsi="XO Thames"/>
      <w:sz w:val="28"/>
    </w:rPr>
  </w:style>
  <w:style w:type="paragraph" w:customStyle="1" w:styleId="Preformatted">
    <w:name w:val="Preformatted"/>
    <w:basedOn w:val="a"/>
    <w:link w:val="Preformatted1"/>
    <w:qFormat/>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 w:type="character" w:customStyle="1" w:styleId="Preformatted1">
    <w:name w:val="Preformatted1"/>
    <w:basedOn w:val="14"/>
    <w:link w:val="Preformatted"/>
    <w:qFormat/>
    <w:rPr>
      <w:rFonts w:ascii="Courier New" w:hAnsi="Courier New"/>
      <w:sz w:val="20"/>
    </w:rPr>
  </w:style>
  <w:style w:type="character" w:customStyle="1" w:styleId="80">
    <w:name w:val="Оглавление 8 Знак"/>
    <w:link w:val="8"/>
    <w:qFormat/>
    <w:rPr>
      <w:rFonts w:ascii="XO Thames" w:hAnsi="XO Thames"/>
      <w:sz w:val="28"/>
    </w:rPr>
  </w:style>
  <w:style w:type="character" w:customStyle="1" w:styleId="52">
    <w:name w:val="Оглавление 5 Знак"/>
    <w:link w:val="51"/>
    <w:qFormat/>
    <w:rPr>
      <w:rFonts w:ascii="XO Thames" w:hAnsi="XO Thames"/>
      <w:sz w:val="28"/>
    </w:rPr>
  </w:style>
  <w:style w:type="character" w:customStyle="1" w:styleId="a6">
    <w:name w:val="Текст выноски Знак"/>
    <w:basedOn w:val="14"/>
    <w:link w:val="a5"/>
    <w:qFormat/>
    <w:rPr>
      <w:rFonts w:ascii="Tahoma" w:hAnsi="Tahoma"/>
      <w:sz w:val="16"/>
    </w:rPr>
  </w:style>
  <w:style w:type="character" w:customStyle="1" w:styleId="ae">
    <w:name w:val="Подзаголовок Знак"/>
    <w:link w:val="ad"/>
    <w:qFormat/>
    <w:rPr>
      <w:rFonts w:ascii="XO Thames" w:hAnsi="XO Thames"/>
      <w:i/>
      <w:sz w:val="24"/>
    </w:rPr>
  </w:style>
  <w:style w:type="paragraph" w:customStyle="1" w:styleId="toc10">
    <w:name w:val="toc 10"/>
    <w:next w:val="a"/>
    <w:link w:val="toc101"/>
    <w:uiPriority w:val="39"/>
    <w:qFormat/>
    <w:pPr>
      <w:ind w:left="1800"/>
    </w:pPr>
    <w:rPr>
      <w:rFonts w:ascii="XO Thames" w:hAnsi="XO Thames"/>
      <w:color w:val="000000"/>
      <w:sz w:val="28"/>
    </w:rPr>
  </w:style>
  <w:style w:type="character" w:customStyle="1" w:styleId="toc101">
    <w:name w:val="toc 101"/>
    <w:link w:val="toc10"/>
    <w:qFormat/>
    <w:rPr>
      <w:rFonts w:ascii="XO Thames" w:hAnsi="XO Thames"/>
      <w:sz w:val="28"/>
    </w:rPr>
  </w:style>
  <w:style w:type="character" w:customStyle="1" w:styleId="aa">
    <w:name w:val="Заголовок Знак"/>
    <w:link w:val="a9"/>
    <w:qFormat/>
    <w:rPr>
      <w:rFonts w:ascii="XO Thames" w:hAnsi="XO Thames"/>
      <w:b/>
      <w:caps/>
      <w:sz w:val="40"/>
    </w:rPr>
  </w:style>
  <w:style w:type="character" w:customStyle="1" w:styleId="40">
    <w:name w:val="Заголовок 4 Знак"/>
    <w:link w:val="4"/>
    <w:qFormat/>
    <w:rPr>
      <w:rFonts w:ascii="XO Thames" w:hAnsi="XO Thames"/>
      <w:b/>
      <w:sz w:val="24"/>
    </w:rPr>
  </w:style>
  <w:style w:type="character" w:customStyle="1" w:styleId="20">
    <w:name w:val="Заголовок 2 Знак"/>
    <w:link w:val="2"/>
    <w:qFormat/>
    <w:rPr>
      <w:rFonts w:ascii="XO Thames" w:hAnsi="XO Thames"/>
      <w:b/>
      <w:sz w:val="28"/>
    </w:rPr>
  </w:style>
  <w:style w:type="paragraph" w:customStyle="1" w:styleId="17">
    <w:name w:val="Стиль1"/>
    <w:basedOn w:val="a"/>
    <w:link w:val="18"/>
    <w:qFormat/>
    <w:pPr>
      <w:pageBreakBefore/>
      <w:tabs>
        <w:tab w:val="left" w:pos="6480"/>
      </w:tabs>
      <w:ind w:left="284"/>
      <w:jc w:val="center"/>
    </w:pPr>
    <w:rPr>
      <w:b/>
    </w:rPr>
  </w:style>
  <w:style w:type="character" w:customStyle="1" w:styleId="18">
    <w:name w:val="Стиль1 Знак"/>
    <w:basedOn w:val="a0"/>
    <w:link w:val="17"/>
    <w:qFormat/>
    <w:rPr>
      <w:b/>
      <w:sz w:val="24"/>
    </w:rPr>
  </w:style>
  <w:style w:type="character" w:customStyle="1" w:styleId="a8">
    <w:name w:val="Верхний колонтитул Знак"/>
    <w:basedOn w:val="a0"/>
    <w:link w:val="a7"/>
    <w:qFormat/>
    <w:rPr>
      <w:color w:val="auto"/>
      <w:sz w:val="24"/>
      <w:szCs w:val="24"/>
    </w:rPr>
  </w:style>
  <w:style w:type="character" w:customStyle="1" w:styleId="ac">
    <w:name w:val="Нижний колонтитул Знак"/>
    <w:basedOn w:val="a0"/>
    <w:link w:val="ab"/>
    <w:uiPriority w:val="99"/>
    <w:qFormat/>
    <w:rPr>
      <w:color w:val="auto"/>
      <w:sz w:val="24"/>
      <w:szCs w:val="24"/>
    </w:rPr>
  </w:style>
  <w:style w:type="table" w:customStyle="1" w:styleId="Style15">
    <w:name w:val="_Style 15"/>
    <w:basedOn w:val="TableNormal"/>
    <w:qFormat/>
    <w:tblPr>
      <w:tblCellMar>
        <w:left w:w="115" w:type="dxa"/>
        <w:right w:w="115" w:type="dxa"/>
      </w:tblCellMar>
    </w:tblPr>
  </w:style>
  <w:style w:type="table" w:customStyle="1" w:styleId="TableNormal">
    <w:name w:val="Table Normal"/>
    <w:qFormat/>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cars4me.ru/uslovia-arendi-avtomobile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53FFB-FBBB-4B71-BDBE-A9E07A147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1721</Words>
  <Characters>9810</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ar1</dc:creator>
  <cp:lastModifiedBy>vadasu</cp:lastModifiedBy>
  <cp:revision>4</cp:revision>
  <cp:lastPrinted>2024-03-20T04:43:00Z</cp:lastPrinted>
  <dcterms:created xsi:type="dcterms:W3CDTF">2024-04-25T04:08:00Z</dcterms:created>
  <dcterms:modified xsi:type="dcterms:W3CDTF">2024-04-25T04:45:00Z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1049-12.2.0.13489</vt:lpwstr>
  </property>
  <property fmtid="{D5CDD505-2E9C-101B-9397-08002B2CF9AE}" pid="3" name="ICV">
    <vt:lpwstr>4F9CC607073B43A4A57F04FA0267B7E0_13</vt:lpwstr>
  </property>
</Properties>
</file>